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0E" w:rsidRDefault="004F200E" w:rsidP="00952066">
      <w:pPr>
        <w:jc w:val="center"/>
        <w:rPr>
          <w:rFonts w:ascii="宋体" w:hAnsi="宋体" w:cs="Arial"/>
          <w:b/>
          <w:sz w:val="32"/>
          <w:szCs w:val="32"/>
        </w:rPr>
      </w:pPr>
      <w:bookmarkStart w:id="0" w:name="_Toc37245276"/>
      <w:bookmarkStart w:id="1" w:name="_Toc37331038"/>
      <w:bookmarkStart w:id="2" w:name="_Toc37331080"/>
      <w:bookmarkStart w:id="3" w:name="_Toc37569519"/>
      <w:bookmarkStart w:id="4" w:name="_Toc37581420"/>
      <w:bookmarkStart w:id="5" w:name="_Toc37663391"/>
      <w:bookmarkStart w:id="6" w:name="_Toc40762370"/>
      <w:bookmarkStart w:id="7" w:name="_Toc46308527"/>
      <w:bookmarkStart w:id="8" w:name="_Toc46308683"/>
      <w:bookmarkStart w:id="9" w:name="_Toc50276156"/>
      <w:bookmarkStart w:id="10" w:name="_Toc50276195"/>
      <w:bookmarkStart w:id="11" w:name="_Toc98035088"/>
      <w:bookmarkStart w:id="12" w:name="_Toc98579010"/>
      <w:bookmarkStart w:id="13" w:name="_Toc98579068"/>
      <w:bookmarkStart w:id="14" w:name="_Toc98579609"/>
      <w:bookmarkStart w:id="15" w:name="_Toc98580292"/>
      <w:bookmarkStart w:id="16" w:name="_Toc101771371"/>
      <w:bookmarkStart w:id="17" w:name="_Toc101775124"/>
      <w:bookmarkStart w:id="18" w:name="_Toc101843124"/>
      <w:bookmarkStart w:id="19" w:name="_Toc101951257"/>
      <w:bookmarkStart w:id="20" w:name="_Toc175644388"/>
      <w:bookmarkStart w:id="21" w:name="_Toc401906926"/>
    </w:p>
    <w:p w:rsidR="00952066" w:rsidRPr="00612F10" w:rsidRDefault="00952066" w:rsidP="00952066">
      <w:pPr>
        <w:jc w:val="center"/>
        <w:rPr>
          <w:rStyle w:val="NormalCharacter"/>
          <w:rFonts w:ascii="仿宋_GB2312" w:eastAsia="仿宋_GB2312" w:hAnsi="宋体"/>
          <w:sz w:val="32"/>
          <w:szCs w:val="32"/>
        </w:rPr>
      </w:pPr>
      <w:bookmarkStart w:id="22" w:name="_GoBack"/>
      <w:r w:rsidRPr="00952066">
        <w:rPr>
          <w:rFonts w:ascii="宋体" w:hAnsi="宋体" w:cs="Arial"/>
          <w:b/>
          <w:sz w:val="32"/>
          <w:szCs w:val="32"/>
        </w:rPr>
        <w:t>广州市港务局2019年</w:t>
      </w:r>
      <w:r w:rsidRPr="00952066">
        <w:rPr>
          <w:rFonts w:ascii="宋体" w:hAnsi="宋体" w:cs="Arial" w:hint="eastAsia"/>
          <w:b/>
          <w:sz w:val="32"/>
          <w:szCs w:val="32"/>
        </w:rPr>
        <w:t>度绩效评价第三方复核</w:t>
      </w:r>
      <w:r w:rsidRPr="00952066">
        <w:rPr>
          <w:rFonts w:ascii="宋体" w:hAnsi="宋体" w:cs="Arial"/>
          <w:b/>
          <w:sz w:val="32"/>
          <w:szCs w:val="32"/>
        </w:rPr>
        <w:t>服务项目</w:t>
      </w:r>
    </w:p>
    <w:p w:rsidR="00140C40" w:rsidRPr="00467151" w:rsidRDefault="00140C40" w:rsidP="00140C40">
      <w:pPr>
        <w:ind w:firstLineChars="200" w:firstLine="643"/>
        <w:jc w:val="center"/>
        <w:rPr>
          <w:rFonts w:ascii="宋体" w:hAnsi="宋体" w:cs="Arial"/>
          <w:b/>
          <w:sz w:val="32"/>
          <w:szCs w:val="32"/>
        </w:rPr>
      </w:pPr>
      <w:r w:rsidRPr="00467151">
        <w:rPr>
          <w:rFonts w:ascii="宋体" w:hAnsi="宋体" w:cs="Arial" w:hint="eastAsia"/>
          <w:b/>
          <w:sz w:val="32"/>
          <w:szCs w:val="32"/>
        </w:rPr>
        <w:t>需求</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140C40" w:rsidRPr="00EF1E09" w:rsidRDefault="00EF1E09" w:rsidP="00EF1E09">
      <w:pPr>
        <w:spacing w:line="360" w:lineRule="auto"/>
        <w:ind w:left="480"/>
        <w:jc w:val="left"/>
        <w:outlineLvl w:val="1"/>
        <w:rPr>
          <w:rFonts w:ascii="仿宋" w:eastAsia="仿宋" w:hAnsi="仿宋" w:cs="Times New Roman"/>
          <w:b/>
          <w:sz w:val="24"/>
          <w:szCs w:val="24"/>
        </w:rPr>
      </w:pPr>
      <w:r w:rsidRPr="00EF1E09">
        <w:rPr>
          <w:rFonts w:ascii="仿宋" w:eastAsia="仿宋" w:hAnsi="仿宋" w:cs="Times New Roman" w:hint="eastAsia"/>
          <w:b/>
          <w:sz w:val="24"/>
          <w:szCs w:val="24"/>
        </w:rPr>
        <w:t>一、</w:t>
      </w:r>
      <w:r w:rsidR="00140C40" w:rsidRPr="00EF1E09">
        <w:rPr>
          <w:rFonts w:ascii="仿宋" w:eastAsia="仿宋" w:hAnsi="仿宋" w:cs="Times New Roman" w:hint="eastAsia"/>
          <w:b/>
          <w:sz w:val="24"/>
          <w:szCs w:val="24"/>
        </w:rPr>
        <w:t>采购内容</w:t>
      </w:r>
    </w:p>
    <w:p w:rsidR="00587CCC" w:rsidRPr="00587CCC" w:rsidRDefault="00140C40" w:rsidP="00587CCC">
      <w:pPr>
        <w:spacing w:line="360" w:lineRule="auto"/>
        <w:ind w:firstLineChars="200" w:firstLine="480"/>
        <w:rPr>
          <w:rFonts w:ascii="仿宋" w:eastAsia="仿宋" w:hAnsi="仿宋"/>
          <w:sz w:val="24"/>
          <w:szCs w:val="24"/>
        </w:rPr>
      </w:pPr>
      <w:r w:rsidRPr="00EF1E09">
        <w:rPr>
          <w:rFonts w:ascii="仿宋" w:eastAsia="仿宋" w:hAnsi="仿宋" w:hint="eastAsia"/>
          <w:sz w:val="24"/>
          <w:szCs w:val="24"/>
        </w:rPr>
        <w:t>本项目确定1家成交供应商，在服务期内接受采购人的委托，</w:t>
      </w:r>
      <w:r w:rsidRPr="00A62FB1">
        <w:rPr>
          <w:rFonts w:ascii="仿宋" w:eastAsia="仿宋" w:hAnsi="仿宋" w:hint="eastAsia"/>
          <w:sz w:val="24"/>
          <w:szCs w:val="24"/>
        </w:rPr>
        <w:t>为采购人提供</w:t>
      </w:r>
      <w:r w:rsidR="00A62FB1" w:rsidRPr="00A62FB1">
        <w:rPr>
          <w:rFonts w:ascii="仿宋" w:eastAsia="仿宋" w:hAnsi="仿宋"/>
          <w:sz w:val="24"/>
          <w:szCs w:val="24"/>
        </w:rPr>
        <w:t>2019年</w:t>
      </w:r>
      <w:r w:rsidR="00A62FB1" w:rsidRPr="00A62FB1">
        <w:rPr>
          <w:rFonts w:ascii="仿宋" w:eastAsia="仿宋" w:hAnsi="仿宋" w:hint="eastAsia"/>
          <w:sz w:val="24"/>
          <w:szCs w:val="24"/>
        </w:rPr>
        <w:t>度绩效评价第三方复核</w:t>
      </w:r>
      <w:r w:rsidR="00A62FB1" w:rsidRPr="00A62FB1">
        <w:rPr>
          <w:rFonts w:ascii="仿宋" w:eastAsia="仿宋" w:hAnsi="仿宋"/>
          <w:sz w:val="24"/>
          <w:szCs w:val="24"/>
        </w:rPr>
        <w:t>服务</w:t>
      </w:r>
      <w:r w:rsidRPr="00A62FB1">
        <w:rPr>
          <w:rFonts w:ascii="仿宋" w:eastAsia="仿宋" w:hAnsi="仿宋" w:hint="eastAsia"/>
          <w:sz w:val="24"/>
          <w:szCs w:val="24"/>
        </w:rPr>
        <w:t>服务。</w:t>
      </w:r>
    </w:p>
    <w:p w:rsidR="00EF1E09" w:rsidRPr="00EF1E09" w:rsidRDefault="00EF1E09" w:rsidP="00EF1E09">
      <w:pPr>
        <w:spacing w:line="360" w:lineRule="auto"/>
        <w:ind w:left="480"/>
        <w:jc w:val="left"/>
        <w:outlineLvl w:val="1"/>
        <w:rPr>
          <w:rFonts w:ascii="仿宋" w:eastAsia="仿宋" w:hAnsi="仿宋" w:cs="Times New Roman"/>
          <w:b/>
          <w:sz w:val="24"/>
          <w:szCs w:val="24"/>
        </w:rPr>
      </w:pPr>
      <w:r w:rsidRPr="00EF1E09">
        <w:rPr>
          <w:rFonts w:ascii="仿宋" w:eastAsia="仿宋" w:hAnsi="仿宋" w:cs="Times New Roman" w:hint="eastAsia"/>
          <w:b/>
          <w:sz w:val="24"/>
          <w:szCs w:val="24"/>
        </w:rPr>
        <w:t>二、项目限价</w:t>
      </w:r>
    </w:p>
    <w:p w:rsidR="00EF1E09" w:rsidRPr="00EF1E09" w:rsidRDefault="00EF1E09" w:rsidP="00EF1E09">
      <w:pPr>
        <w:spacing w:line="360" w:lineRule="auto"/>
        <w:ind w:firstLineChars="200" w:firstLine="480"/>
        <w:rPr>
          <w:rFonts w:ascii="仿宋" w:eastAsia="仿宋" w:hAnsi="仿宋" w:cs="Arial"/>
          <w:sz w:val="24"/>
          <w:szCs w:val="24"/>
        </w:rPr>
      </w:pPr>
      <w:r w:rsidRPr="00EF1E09">
        <w:rPr>
          <w:rFonts w:ascii="仿宋" w:eastAsia="仿宋" w:hAnsi="仿宋" w:cs="Arial" w:hint="eastAsia"/>
          <w:sz w:val="24"/>
          <w:szCs w:val="24"/>
        </w:rPr>
        <w:t>本项目最高报价为</w:t>
      </w:r>
      <w:r w:rsidR="00A6603D">
        <w:rPr>
          <w:rFonts w:ascii="仿宋" w:eastAsia="仿宋" w:hAnsi="仿宋" w:cs="Arial" w:hint="eastAsia"/>
          <w:sz w:val="24"/>
          <w:szCs w:val="24"/>
        </w:rPr>
        <w:t>2</w:t>
      </w:r>
      <w:r w:rsidRPr="00EF1E09">
        <w:rPr>
          <w:rFonts w:ascii="仿宋" w:eastAsia="仿宋" w:hAnsi="仿宋" w:cs="Arial" w:hint="eastAsia"/>
          <w:sz w:val="24"/>
          <w:szCs w:val="24"/>
        </w:rPr>
        <w:t>万元。</w:t>
      </w:r>
    </w:p>
    <w:p w:rsidR="00140C40" w:rsidRPr="00EF1E09" w:rsidRDefault="00EF1E09" w:rsidP="00EF1E09">
      <w:pPr>
        <w:spacing w:line="360" w:lineRule="auto"/>
        <w:ind w:left="480"/>
        <w:jc w:val="left"/>
        <w:outlineLvl w:val="1"/>
        <w:rPr>
          <w:rFonts w:ascii="仿宋" w:eastAsia="仿宋" w:hAnsi="仿宋" w:cs="Times New Roman"/>
          <w:b/>
          <w:sz w:val="24"/>
          <w:szCs w:val="24"/>
        </w:rPr>
      </w:pPr>
      <w:bookmarkStart w:id="23" w:name="_Toc290467476"/>
      <w:bookmarkStart w:id="24" w:name="_Toc355963525"/>
      <w:r w:rsidRPr="00EF1E09">
        <w:rPr>
          <w:rFonts w:ascii="仿宋" w:eastAsia="仿宋" w:hAnsi="仿宋" w:cs="Times New Roman" w:hint="eastAsia"/>
          <w:b/>
          <w:sz w:val="24"/>
          <w:szCs w:val="24"/>
        </w:rPr>
        <w:t>三、</w:t>
      </w:r>
      <w:r w:rsidR="00140C40" w:rsidRPr="00EF1E09">
        <w:rPr>
          <w:rFonts w:ascii="仿宋" w:eastAsia="仿宋" w:hAnsi="仿宋" w:cs="Times New Roman" w:hint="eastAsia"/>
          <w:b/>
          <w:sz w:val="24"/>
          <w:szCs w:val="24"/>
        </w:rPr>
        <w:t>项目</w:t>
      </w:r>
      <w:bookmarkEnd w:id="23"/>
      <w:bookmarkEnd w:id="24"/>
      <w:r w:rsidR="007D6EA8">
        <w:rPr>
          <w:rFonts w:ascii="仿宋" w:eastAsia="仿宋" w:hAnsi="仿宋" w:cs="Times New Roman" w:hint="eastAsia"/>
          <w:b/>
          <w:sz w:val="24"/>
          <w:szCs w:val="24"/>
        </w:rPr>
        <w:t>服务</w:t>
      </w:r>
      <w:r w:rsidR="00587CCC">
        <w:rPr>
          <w:rFonts w:ascii="仿宋" w:eastAsia="仿宋" w:hAnsi="仿宋" w:cs="Times New Roman" w:hint="eastAsia"/>
          <w:b/>
          <w:sz w:val="24"/>
          <w:szCs w:val="24"/>
        </w:rPr>
        <w:t>要求</w:t>
      </w:r>
    </w:p>
    <w:p w:rsidR="00140C40" w:rsidRPr="00EF1E09" w:rsidRDefault="00140C40" w:rsidP="00EF1E09">
      <w:pPr>
        <w:pStyle w:val="a7"/>
        <w:numPr>
          <w:ilvl w:val="0"/>
          <w:numId w:val="6"/>
        </w:numPr>
        <w:spacing w:line="360" w:lineRule="auto"/>
        <w:ind w:firstLineChars="0"/>
        <w:rPr>
          <w:rFonts w:ascii="仿宋" w:eastAsia="仿宋" w:hAnsi="仿宋" w:cs="Times New Roman"/>
          <w:sz w:val="24"/>
        </w:rPr>
      </w:pPr>
      <w:r w:rsidRPr="00EF1E09">
        <w:rPr>
          <w:rFonts w:ascii="仿宋" w:eastAsia="仿宋" w:hAnsi="仿宋" w:cs="Times New Roman" w:hint="eastAsia"/>
          <w:sz w:val="24"/>
        </w:rPr>
        <w:t>服务期限：</w:t>
      </w:r>
      <w:r w:rsidR="00A62FB1">
        <w:rPr>
          <w:rFonts w:ascii="仿宋" w:eastAsia="仿宋" w:hAnsi="仿宋" w:cs="Times New Roman" w:hint="eastAsia"/>
          <w:sz w:val="24"/>
        </w:rPr>
        <w:t xml:space="preserve"> 2020</w:t>
      </w:r>
      <w:r w:rsidRPr="00EF1E09">
        <w:rPr>
          <w:rFonts w:ascii="仿宋" w:eastAsia="仿宋" w:hAnsi="仿宋" w:cs="Times New Roman" w:hint="eastAsia"/>
          <w:sz w:val="24"/>
        </w:rPr>
        <w:t>年</w:t>
      </w:r>
      <w:r w:rsidR="00A62FB1">
        <w:rPr>
          <w:rFonts w:ascii="仿宋" w:eastAsia="仿宋" w:hAnsi="仿宋" w:cs="Times New Roman" w:hint="eastAsia"/>
          <w:sz w:val="24"/>
        </w:rPr>
        <w:t>4</w:t>
      </w:r>
      <w:r w:rsidRPr="00EF1E09">
        <w:rPr>
          <w:rFonts w:ascii="仿宋" w:eastAsia="仿宋" w:hAnsi="仿宋" w:cs="Times New Roman" w:hint="eastAsia"/>
          <w:sz w:val="24"/>
        </w:rPr>
        <w:t>月至2020年12月</w:t>
      </w:r>
    </w:p>
    <w:p w:rsidR="00140C40" w:rsidRPr="00EF1E09" w:rsidRDefault="00140C40" w:rsidP="00EF1E09">
      <w:pPr>
        <w:pStyle w:val="a7"/>
        <w:numPr>
          <w:ilvl w:val="0"/>
          <w:numId w:val="6"/>
        </w:numPr>
        <w:spacing w:line="360" w:lineRule="auto"/>
        <w:ind w:firstLineChars="0"/>
        <w:rPr>
          <w:rFonts w:ascii="仿宋" w:eastAsia="仿宋" w:hAnsi="仿宋" w:cs="Times New Roman"/>
          <w:sz w:val="24"/>
        </w:rPr>
      </w:pPr>
      <w:r w:rsidRPr="00EF1E09">
        <w:rPr>
          <w:rFonts w:ascii="仿宋" w:eastAsia="仿宋" w:hAnsi="仿宋" w:cs="Times New Roman" w:hint="eastAsia"/>
          <w:sz w:val="24"/>
        </w:rPr>
        <w:t>服务内容：本项目确定1家供应商，为采购人提供以下服务：</w:t>
      </w:r>
    </w:p>
    <w:p w:rsidR="00A62FB1" w:rsidRDefault="00A62FB1" w:rsidP="00A62FB1">
      <w:pPr>
        <w:pStyle w:val="a7"/>
        <w:numPr>
          <w:ilvl w:val="0"/>
          <w:numId w:val="25"/>
        </w:numPr>
        <w:spacing w:line="360" w:lineRule="auto"/>
        <w:ind w:firstLineChars="0"/>
        <w:rPr>
          <w:rFonts w:ascii="仿宋" w:eastAsia="仿宋" w:hAnsi="仿宋"/>
          <w:sz w:val="24"/>
          <w:szCs w:val="24"/>
        </w:rPr>
      </w:pPr>
      <w:r w:rsidRPr="00A62FB1">
        <w:rPr>
          <w:rFonts w:ascii="仿宋" w:eastAsia="仿宋" w:hAnsi="仿宋" w:hint="eastAsia"/>
          <w:sz w:val="24"/>
          <w:szCs w:val="24"/>
        </w:rPr>
        <w:t>举办一次绩效评价培训</w:t>
      </w:r>
      <w:r>
        <w:rPr>
          <w:rFonts w:ascii="仿宋" w:eastAsia="仿宋" w:hAnsi="仿宋" w:hint="eastAsia"/>
          <w:sz w:val="24"/>
          <w:szCs w:val="24"/>
        </w:rPr>
        <w:t>。</w:t>
      </w:r>
    </w:p>
    <w:p w:rsidR="00A62FB1" w:rsidRPr="00A62FB1" w:rsidRDefault="00786D89" w:rsidP="00702FDB">
      <w:pPr>
        <w:spacing w:line="360" w:lineRule="auto"/>
        <w:ind w:firstLineChars="200" w:firstLine="480"/>
        <w:rPr>
          <w:rFonts w:ascii="仿宋" w:eastAsia="仿宋" w:hAnsi="仿宋"/>
          <w:sz w:val="24"/>
          <w:szCs w:val="24"/>
        </w:rPr>
      </w:pPr>
      <w:r>
        <w:rPr>
          <w:rFonts w:ascii="仿宋" w:eastAsia="仿宋" w:hAnsi="仿宋" w:hint="eastAsia"/>
          <w:sz w:val="24"/>
          <w:szCs w:val="24"/>
        </w:rPr>
        <w:t>供应商提供一名老师，</w:t>
      </w:r>
      <w:r w:rsidR="00A62FB1" w:rsidRPr="00A62FB1">
        <w:rPr>
          <w:rFonts w:ascii="仿宋" w:eastAsia="仿宋" w:hAnsi="仿宋" w:hint="eastAsia"/>
          <w:sz w:val="24"/>
          <w:szCs w:val="24"/>
        </w:rPr>
        <w:t>对</w:t>
      </w:r>
      <w:r w:rsidR="00A62FB1" w:rsidRPr="00A62FB1">
        <w:rPr>
          <w:rFonts w:ascii="仿宋" w:eastAsia="仿宋" w:hAnsi="仿宋"/>
          <w:sz w:val="24"/>
          <w:szCs w:val="24"/>
        </w:rPr>
        <w:t>局机关各处室</w:t>
      </w:r>
      <w:r w:rsidR="00A62FB1" w:rsidRPr="00A62FB1">
        <w:rPr>
          <w:rFonts w:ascii="仿宋" w:eastAsia="仿宋" w:hAnsi="仿宋" w:hint="eastAsia"/>
          <w:sz w:val="24"/>
          <w:szCs w:val="24"/>
        </w:rPr>
        <w:t>、各分局及局属各</w:t>
      </w:r>
      <w:r w:rsidR="00A62FB1" w:rsidRPr="00A62FB1">
        <w:rPr>
          <w:rFonts w:ascii="仿宋" w:eastAsia="仿宋" w:hAnsi="仿宋"/>
          <w:sz w:val="24"/>
          <w:szCs w:val="24"/>
        </w:rPr>
        <w:t>单位</w:t>
      </w:r>
      <w:r w:rsidR="00A62FB1" w:rsidRPr="00A62FB1">
        <w:rPr>
          <w:rFonts w:ascii="仿宋" w:eastAsia="仿宋" w:hAnsi="仿宋" w:hint="eastAsia"/>
          <w:sz w:val="24"/>
          <w:szCs w:val="24"/>
        </w:rPr>
        <w:t>项目</w:t>
      </w:r>
      <w:r w:rsidR="00A62FB1" w:rsidRPr="00A62FB1">
        <w:rPr>
          <w:rFonts w:ascii="仿宋" w:eastAsia="仿宋" w:hAnsi="仿宋"/>
          <w:sz w:val="24"/>
          <w:szCs w:val="24"/>
        </w:rPr>
        <w:t>负责人员进行前期培训，</w:t>
      </w:r>
      <w:r w:rsidR="00A62FB1" w:rsidRPr="00A62FB1">
        <w:rPr>
          <w:rFonts w:ascii="仿宋" w:eastAsia="仿宋" w:hAnsi="仿宋" w:hint="eastAsia"/>
          <w:sz w:val="24"/>
          <w:szCs w:val="24"/>
        </w:rPr>
        <w:t>对需填报的各类表单、收集的佐证材料、自评报告的撰写等进行详细讲解</w:t>
      </w:r>
      <w:r w:rsidR="00A62FB1" w:rsidRPr="00A62FB1">
        <w:rPr>
          <w:rFonts w:ascii="仿宋" w:eastAsia="仿宋" w:hAnsi="仿宋"/>
          <w:sz w:val="24"/>
          <w:szCs w:val="24"/>
        </w:rPr>
        <w:t>。</w:t>
      </w:r>
      <w:r>
        <w:rPr>
          <w:rFonts w:ascii="仿宋" w:eastAsia="仿宋" w:hAnsi="仿宋" w:hint="eastAsia"/>
          <w:sz w:val="24"/>
          <w:szCs w:val="24"/>
        </w:rPr>
        <w:t>培训时间为半天。</w:t>
      </w:r>
    </w:p>
    <w:p w:rsidR="00A62FB1" w:rsidRDefault="001B3B2D" w:rsidP="00A62FB1">
      <w:pPr>
        <w:pStyle w:val="a7"/>
        <w:numPr>
          <w:ilvl w:val="0"/>
          <w:numId w:val="25"/>
        </w:numPr>
        <w:spacing w:line="360" w:lineRule="auto"/>
        <w:ind w:firstLineChars="0"/>
        <w:rPr>
          <w:rFonts w:ascii="仿宋" w:eastAsia="仿宋" w:hAnsi="仿宋"/>
          <w:sz w:val="24"/>
          <w:szCs w:val="24"/>
        </w:rPr>
      </w:pPr>
      <w:r w:rsidRPr="001B3B2D">
        <w:rPr>
          <w:rFonts w:ascii="仿宋" w:eastAsia="仿宋" w:hAnsi="仿宋"/>
          <w:sz w:val="24"/>
          <w:szCs w:val="24"/>
        </w:rPr>
        <w:t>为我局</w:t>
      </w:r>
      <w:r w:rsidR="00587CCC">
        <w:rPr>
          <w:rFonts w:ascii="仿宋" w:eastAsia="仿宋" w:hAnsi="仿宋" w:hint="eastAsia"/>
          <w:sz w:val="24"/>
          <w:szCs w:val="24"/>
        </w:rPr>
        <w:t>（包括局机关及下属9个单位）</w:t>
      </w:r>
      <w:r w:rsidRPr="001B3B2D">
        <w:rPr>
          <w:rFonts w:ascii="仿宋" w:eastAsia="仿宋" w:hAnsi="仿宋" w:hint="eastAsia"/>
          <w:sz w:val="24"/>
          <w:szCs w:val="24"/>
        </w:rPr>
        <w:t>项目支出绩效自评报表和部门整体绩效自评报告提供复核服务，并出具复核意见</w:t>
      </w:r>
      <w:r>
        <w:rPr>
          <w:rFonts w:ascii="仿宋" w:eastAsia="仿宋" w:hAnsi="仿宋" w:hint="eastAsia"/>
          <w:sz w:val="24"/>
          <w:szCs w:val="24"/>
        </w:rPr>
        <w:t>。</w:t>
      </w:r>
    </w:p>
    <w:p w:rsidR="001B3B2D" w:rsidRPr="001D59E2" w:rsidRDefault="00702FDB" w:rsidP="008D2DA8">
      <w:pPr>
        <w:spacing w:line="360" w:lineRule="auto"/>
        <w:ind w:firstLineChars="200" w:firstLine="480"/>
        <w:rPr>
          <w:rFonts w:ascii="Times New Roman" w:eastAsia="仿宋_GB2312" w:hAnsi="Times New Roman" w:cs="Times New Roman"/>
          <w:szCs w:val="32"/>
        </w:rPr>
      </w:pPr>
      <w:r w:rsidRPr="00702FDB">
        <w:rPr>
          <w:rFonts w:ascii="仿宋" w:eastAsia="仿宋" w:hAnsi="仿宋" w:hint="eastAsia"/>
          <w:sz w:val="24"/>
          <w:szCs w:val="24"/>
        </w:rPr>
        <w:t>协助收集绩效自报表及相关佐证材料。</w:t>
      </w:r>
      <w:r w:rsidRPr="00702FDB">
        <w:rPr>
          <w:rFonts w:ascii="Times New Roman" w:eastAsia="仿宋_GB2312" w:hAnsi="Times New Roman" w:cs="Times New Roman" w:hint="eastAsia"/>
          <w:szCs w:val="32"/>
        </w:rPr>
        <w:t>对局机关各处室、各分局及局属各单位提交的《自评表》、自评报告及佐证材料等进行初步审核，并提出反馈意见。</w:t>
      </w:r>
      <w:r>
        <w:rPr>
          <w:rFonts w:ascii="Times New Roman" w:eastAsia="仿宋_GB2312" w:hAnsi="Times New Roman" w:cs="Times New Roman" w:hint="eastAsia"/>
          <w:szCs w:val="32"/>
        </w:rPr>
        <w:t>根据补充提交的材料进行整理汇总，并对</w:t>
      </w:r>
      <w:r w:rsidRPr="00702FDB">
        <w:rPr>
          <w:rFonts w:ascii="Times New Roman" w:eastAsia="仿宋_GB2312" w:hAnsi="Times New Roman" w:cs="Times New Roman" w:hint="eastAsia"/>
          <w:szCs w:val="32"/>
        </w:rPr>
        <w:t>局部门整体支出绩效情况进行</w:t>
      </w:r>
      <w:r>
        <w:rPr>
          <w:rFonts w:ascii="Times New Roman" w:eastAsia="仿宋_GB2312" w:hAnsi="Times New Roman" w:cs="Times New Roman" w:hint="eastAsia"/>
          <w:szCs w:val="32"/>
        </w:rPr>
        <w:t>复核，提供专业咨询意见。</w:t>
      </w:r>
      <w:r w:rsidR="00786D89">
        <w:rPr>
          <w:rFonts w:ascii="Times New Roman" w:eastAsia="仿宋_GB2312" w:hAnsi="Times New Roman" w:cs="Times New Roman" w:hint="eastAsia"/>
          <w:szCs w:val="32"/>
        </w:rPr>
        <w:t>如需知悉我局机关及下属单位</w:t>
      </w:r>
      <w:r w:rsidR="00786D89">
        <w:rPr>
          <w:rFonts w:ascii="Times New Roman" w:eastAsia="仿宋_GB2312" w:hAnsi="Times New Roman" w:cs="Times New Roman" w:hint="eastAsia"/>
          <w:szCs w:val="32"/>
        </w:rPr>
        <w:t>2019</w:t>
      </w:r>
      <w:r w:rsidR="00786D89">
        <w:rPr>
          <w:rFonts w:ascii="Times New Roman" w:eastAsia="仿宋_GB2312" w:hAnsi="Times New Roman" w:cs="Times New Roman" w:hint="eastAsia"/>
          <w:szCs w:val="32"/>
        </w:rPr>
        <w:t>年项目情况和整体绩效情况，可以在报价截止时间前来电咨询。</w:t>
      </w:r>
    </w:p>
    <w:p w:rsidR="00587CCC" w:rsidRDefault="00C75CD3" w:rsidP="00A62FB1">
      <w:pPr>
        <w:pStyle w:val="a7"/>
        <w:numPr>
          <w:ilvl w:val="0"/>
          <w:numId w:val="25"/>
        </w:numPr>
        <w:spacing w:line="360" w:lineRule="auto"/>
        <w:ind w:firstLineChars="0"/>
        <w:rPr>
          <w:rFonts w:ascii="仿宋" w:eastAsia="仿宋" w:hAnsi="仿宋"/>
          <w:sz w:val="24"/>
          <w:szCs w:val="24"/>
        </w:rPr>
      </w:pPr>
      <w:r w:rsidRPr="00587CCC">
        <w:rPr>
          <w:rFonts w:ascii="仿宋" w:eastAsia="仿宋" w:hAnsi="仿宋" w:hint="eastAsia"/>
          <w:sz w:val="24"/>
          <w:szCs w:val="24"/>
        </w:rPr>
        <w:t>在接受市财政局评价阶段，指导我局完善绩效自评报告及相关佐证材料。</w:t>
      </w:r>
    </w:p>
    <w:p w:rsidR="00587CCC" w:rsidRPr="00587CCC" w:rsidRDefault="00587CCC" w:rsidP="00587CCC">
      <w:pPr>
        <w:spacing w:line="360" w:lineRule="auto"/>
        <w:rPr>
          <w:rFonts w:ascii="仿宋" w:eastAsia="仿宋" w:hAnsi="仿宋"/>
          <w:sz w:val="24"/>
          <w:szCs w:val="24"/>
        </w:rPr>
      </w:pPr>
      <w:r>
        <w:rPr>
          <w:rFonts w:ascii="仿宋" w:eastAsia="仿宋" w:hAnsi="仿宋" w:hint="eastAsia"/>
          <w:sz w:val="24"/>
          <w:szCs w:val="24"/>
        </w:rPr>
        <w:t xml:space="preserve">    根据市财政局派出的绩效评价机构提出的要求，指导我局完善修改绩效报表。</w:t>
      </w:r>
    </w:p>
    <w:p w:rsidR="00140C40" w:rsidRPr="00EF1E09" w:rsidRDefault="007D6EA8" w:rsidP="007D6EA8">
      <w:pPr>
        <w:spacing w:line="360" w:lineRule="auto"/>
        <w:ind w:left="482"/>
        <w:jc w:val="left"/>
        <w:outlineLvl w:val="1"/>
        <w:rPr>
          <w:rFonts w:ascii="仿宋" w:eastAsia="仿宋" w:hAnsi="仿宋" w:cs="Times New Roman"/>
          <w:b/>
          <w:sz w:val="24"/>
          <w:szCs w:val="24"/>
        </w:rPr>
      </w:pPr>
      <w:bookmarkStart w:id="25" w:name="_Toc290467477"/>
      <w:bookmarkStart w:id="26" w:name="_Toc355963526"/>
      <w:r>
        <w:rPr>
          <w:rFonts w:ascii="仿宋" w:eastAsia="仿宋" w:hAnsi="仿宋" w:cs="Times New Roman" w:hint="eastAsia"/>
          <w:b/>
          <w:sz w:val="24"/>
          <w:szCs w:val="24"/>
        </w:rPr>
        <w:t>四、</w:t>
      </w:r>
      <w:r w:rsidR="00B5407D">
        <w:rPr>
          <w:rFonts w:ascii="仿宋" w:eastAsia="仿宋" w:hAnsi="仿宋" w:cs="Times New Roman" w:hint="eastAsia"/>
          <w:b/>
          <w:sz w:val="24"/>
          <w:szCs w:val="24"/>
        </w:rPr>
        <w:t>对供应商的</w:t>
      </w:r>
      <w:r w:rsidR="00140C40" w:rsidRPr="00EF1E09">
        <w:rPr>
          <w:rFonts w:ascii="仿宋" w:eastAsia="仿宋" w:hAnsi="仿宋" w:cs="Times New Roman" w:hint="eastAsia"/>
          <w:b/>
          <w:sz w:val="24"/>
          <w:szCs w:val="24"/>
        </w:rPr>
        <w:t>服务要求</w:t>
      </w:r>
      <w:bookmarkEnd w:id="25"/>
      <w:bookmarkEnd w:id="26"/>
    </w:p>
    <w:p w:rsidR="00EC119D" w:rsidRPr="00EC119D" w:rsidRDefault="007D6EA8" w:rsidP="00B5407D">
      <w:pPr>
        <w:spacing w:line="360" w:lineRule="auto"/>
        <w:ind w:firstLineChars="200" w:firstLine="480"/>
        <w:rPr>
          <w:rFonts w:ascii="仿宋" w:eastAsia="仿宋" w:hAnsi="仿宋" w:cs="Times New Roman"/>
          <w:sz w:val="24"/>
          <w:szCs w:val="24"/>
        </w:rPr>
      </w:pPr>
      <w:r w:rsidRPr="00EF1E09">
        <w:rPr>
          <w:rFonts w:ascii="仿宋" w:eastAsia="仿宋" w:hAnsi="仿宋" w:cs="Times New Roman" w:hint="eastAsia"/>
          <w:sz w:val="24"/>
          <w:szCs w:val="24"/>
        </w:rPr>
        <w:t>1.</w:t>
      </w:r>
      <w:r w:rsidR="00EC119D" w:rsidRPr="00EC119D">
        <w:rPr>
          <w:rFonts w:ascii="仿宋" w:eastAsia="仿宋" w:hAnsi="仿宋" w:cs="Times New Roman" w:hint="eastAsia"/>
          <w:sz w:val="24"/>
          <w:szCs w:val="24"/>
        </w:rPr>
        <w:t>具备国家行业主管部门颁发的有效的会计师事务所或分所执业证书和营业执照；分所投标的，必须提供总所出具的授权书；</w:t>
      </w:r>
    </w:p>
    <w:p w:rsidR="00EC119D" w:rsidRPr="00EC119D" w:rsidRDefault="007D6EA8" w:rsidP="00EC119D">
      <w:pPr>
        <w:spacing w:line="360" w:lineRule="auto"/>
        <w:ind w:firstLineChars="200" w:firstLine="480"/>
        <w:rPr>
          <w:rFonts w:ascii="仿宋" w:eastAsia="仿宋" w:hAnsi="仿宋" w:cs="Times New Roman"/>
          <w:sz w:val="24"/>
          <w:szCs w:val="24"/>
        </w:rPr>
      </w:pPr>
      <w:r w:rsidRPr="00EF1E09">
        <w:rPr>
          <w:rFonts w:ascii="仿宋" w:eastAsia="仿宋" w:hAnsi="仿宋" w:cs="Times New Roman" w:hint="eastAsia"/>
          <w:sz w:val="24"/>
          <w:szCs w:val="24"/>
        </w:rPr>
        <w:t>2.</w:t>
      </w:r>
      <w:r w:rsidR="00EC119D" w:rsidRPr="00EC119D">
        <w:rPr>
          <w:rFonts w:ascii="仿宋" w:eastAsia="仿宋" w:hAnsi="仿宋" w:cs="Times New Roman" w:hint="eastAsia"/>
          <w:sz w:val="24"/>
          <w:szCs w:val="24"/>
        </w:rPr>
        <w:t>报价人应为《注册会计师行业诚信自律公约》履约单位（以注册会计师协会诚信自律委员会公告名单为准）。报价人没有处于被责令停业，投标资格被取</w:t>
      </w:r>
      <w:r w:rsidR="00EC119D" w:rsidRPr="00EC119D">
        <w:rPr>
          <w:rFonts w:ascii="仿宋" w:eastAsia="仿宋" w:hAnsi="仿宋" w:cs="Times New Roman" w:hint="eastAsia"/>
          <w:sz w:val="24"/>
          <w:szCs w:val="24"/>
        </w:rPr>
        <w:lastRenderedPageBreak/>
        <w:t>消，财产被接管、冻结、破产状态；在最近三年内没有骗取中标和严重违约；</w:t>
      </w:r>
    </w:p>
    <w:p w:rsidR="00EC119D" w:rsidRPr="00EC119D" w:rsidRDefault="007D6EA8" w:rsidP="00EC119D">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sidR="00EC119D" w:rsidRPr="00EC119D">
        <w:rPr>
          <w:rFonts w:ascii="仿宋" w:eastAsia="仿宋" w:hAnsi="仿宋" w:cs="Times New Roman" w:hint="eastAsia"/>
          <w:sz w:val="24"/>
          <w:szCs w:val="24"/>
        </w:rPr>
        <w:t>有从事政府机关、事业单位</w:t>
      </w:r>
      <w:r w:rsidR="008D2DA8">
        <w:rPr>
          <w:rFonts w:ascii="仿宋" w:eastAsia="仿宋" w:hAnsi="仿宋" w:cs="Times New Roman" w:hint="eastAsia"/>
          <w:sz w:val="24"/>
          <w:szCs w:val="24"/>
        </w:rPr>
        <w:t>绩效</w:t>
      </w:r>
      <w:r w:rsidR="00EC119D" w:rsidRPr="00EC119D">
        <w:rPr>
          <w:rFonts w:ascii="仿宋" w:eastAsia="仿宋" w:hAnsi="仿宋" w:cs="Times New Roman" w:hint="eastAsia"/>
          <w:sz w:val="24"/>
          <w:szCs w:val="24"/>
        </w:rPr>
        <w:t>服务的案例；</w:t>
      </w:r>
    </w:p>
    <w:p w:rsidR="00140C40" w:rsidRPr="00B5407D" w:rsidRDefault="00B5407D" w:rsidP="00B5407D">
      <w:pPr>
        <w:spacing w:line="360" w:lineRule="auto"/>
        <w:ind w:firstLineChars="200" w:firstLine="482"/>
        <w:jc w:val="left"/>
        <w:outlineLvl w:val="1"/>
        <w:rPr>
          <w:rFonts w:ascii="仿宋" w:eastAsia="仿宋" w:hAnsi="仿宋" w:cs="Times New Roman"/>
          <w:b/>
          <w:sz w:val="24"/>
          <w:szCs w:val="24"/>
        </w:rPr>
      </w:pPr>
      <w:bookmarkStart w:id="27" w:name="_Toc290467478"/>
      <w:bookmarkStart w:id="28" w:name="_Toc355963527"/>
      <w:r>
        <w:rPr>
          <w:rFonts w:ascii="仿宋" w:eastAsia="仿宋" w:hAnsi="仿宋" w:cs="Times New Roman" w:hint="eastAsia"/>
          <w:b/>
          <w:sz w:val="24"/>
          <w:szCs w:val="24"/>
        </w:rPr>
        <w:t>五、</w:t>
      </w:r>
      <w:r w:rsidR="00140C40" w:rsidRPr="00B5407D">
        <w:rPr>
          <w:rFonts w:ascii="仿宋" w:eastAsia="仿宋" w:hAnsi="仿宋" w:cs="Times New Roman" w:hint="eastAsia"/>
          <w:b/>
          <w:sz w:val="24"/>
          <w:szCs w:val="24"/>
        </w:rPr>
        <w:t>报价要求</w:t>
      </w:r>
      <w:bookmarkEnd w:id="27"/>
      <w:bookmarkEnd w:id="28"/>
    </w:p>
    <w:p w:rsidR="00140C40" w:rsidRPr="00EF1E09" w:rsidRDefault="00456E26" w:rsidP="007D6EA8">
      <w:pPr>
        <w:tabs>
          <w:tab w:val="left" w:pos="720"/>
        </w:tabs>
        <w:spacing w:line="360" w:lineRule="auto"/>
        <w:ind w:left="480"/>
        <w:rPr>
          <w:rFonts w:ascii="仿宋" w:eastAsia="仿宋" w:hAnsi="仿宋"/>
          <w:sz w:val="24"/>
          <w:szCs w:val="24"/>
        </w:rPr>
      </w:pPr>
      <w:r>
        <w:rPr>
          <w:rFonts w:ascii="仿宋" w:eastAsia="仿宋" w:hAnsi="仿宋" w:hint="eastAsia"/>
          <w:sz w:val="24"/>
          <w:szCs w:val="24"/>
        </w:rPr>
        <w:t>（一</w:t>
      </w:r>
      <w:r w:rsidR="007D6EA8">
        <w:rPr>
          <w:rFonts w:ascii="仿宋" w:eastAsia="仿宋" w:hAnsi="仿宋" w:hint="eastAsia"/>
          <w:sz w:val="24"/>
          <w:szCs w:val="24"/>
        </w:rPr>
        <w:t>）</w:t>
      </w:r>
      <w:r w:rsidR="00140C40" w:rsidRPr="00EF1E09">
        <w:rPr>
          <w:rFonts w:ascii="仿宋" w:eastAsia="仿宋" w:hAnsi="仿宋" w:hint="eastAsia"/>
          <w:sz w:val="24"/>
          <w:szCs w:val="24"/>
        </w:rPr>
        <w:t>请根据项目要求，一次性报出总价。</w:t>
      </w:r>
    </w:p>
    <w:p w:rsidR="00140C40" w:rsidRPr="00EF1E09" w:rsidRDefault="00456E26" w:rsidP="006D511F">
      <w:pPr>
        <w:tabs>
          <w:tab w:val="left" w:pos="720"/>
        </w:tabs>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（二</w:t>
      </w:r>
      <w:r w:rsidR="007D6EA8">
        <w:rPr>
          <w:rFonts w:ascii="仿宋" w:eastAsia="仿宋" w:hAnsi="仿宋" w:cs="Times New Roman" w:hint="eastAsia"/>
          <w:sz w:val="24"/>
          <w:szCs w:val="24"/>
        </w:rPr>
        <w:t>）</w:t>
      </w:r>
      <w:r w:rsidR="00140C40" w:rsidRPr="00EF1E09">
        <w:rPr>
          <w:rFonts w:ascii="仿宋" w:eastAsia="仿宋" w:hAnsi="仿宋" w:cs="Times New Roman" w:hint="eastAsia"/>
          <w:sz w:val="24"/>
          <w:szCs w:val="24"/>
        </w:rPr>
        <w:t>报价人的投标报价已包括完成本项目工作所需的服务费用和市内交通费等各项杂费以及税费。</w:t>
      </w:r>
    </w:p>
    <w:p w:rsidR="00140C40" w:rsidRPr="001278E4" w:rsidRDefault="00B5407D" w:rsidP="00EF1E09">
      <w:pPr>
        <w:spacing w:line="360" w:lineRule="auto"/>
        <w:ind w:firstLineChars="200" w:firstLine="482"/>
        <w:jc w:val="left"/>
        <w:outlineLvl w:val="1"/>
        <w:rPr>
          <w:rFonts w:ascii="仿宋" w:eastAsia="仿宋" w:hAnsi="仿宋" w:cs="Times New Roman"/>
          <w:b/>
          <w:color w:val="000000" w:themeColor="text1"/>
          <w:sz w:val="24"/>
          <w:szCs w:val="24"/>
        </w:rPr>
      </w:pPr>
      <w:bookmarkStart w:id="29" w:name="_Toc290467479"/>
      <w:bookmarkStart w:id="30" w:name="_Toc175644393"/>
      <w:bookmarkStart w:id="31" w:name="_Toc101951262"/>
      <w:bookmarkStart w:id="32" w:name="_Toc355963528"/>
      <w:r>
        <w:rPr>
          <w:rFonts w:ascii="仿宋" w:eastAsia="仿宋" w:hAnsi="仿宋" w:cs="Times New Roman" w:hint="eastAsia"/>
          <w:b/>
          <w:color w:val="000000" w:themeColor="text1"/>
          <w:sz w:val="24"/>
          <w:szCs w:val="24"/>
        </w:rPr>
        <w:t>六</w:t>
      </w:r>
      <w:r w:rsidR="00140C40" w:rsidRPr="001278E4">
        <w:rPr>
          <w:rFonts w:ascii="仿宋" w:eastAsia="仿宋" w:hAnsi="仿宋" w:cs="Times New Roman" w:hint="eastAsia"/>
          <w:b/>
          <w:color w:val="000000" w:themeColor="text1"/>
          <w:sz w:val="24"/>
          <w:szCs w:val="24"/>
        </w:rPr>
        <w:t>、付款方式</w:t>
      </w:r>
      <w:bookmarkEnd w:id="29"/>
      <w:bookmarkEnd w:id="30"/>
      <w:bookmarkEnd w:id="31"/>
      <w:bookmarkEnd w:id="32"/>
    </w:p>
    <w:p w:rsidR="00140C40" w:rsidRPr="001278E4" w:rsidRDefault="00456E26" w:rsidP="00456E26">
      <w:pPr>
        <w:spacing w:line="360" w:lineRule="auto"/>
        <w:ind w:firstLineChars="200" w:firstLine="480"/>
        <w:outlineLvl w:val="1"/>
        <w:rPr>
          <w:rFonts w:ascii="仿宋" w:eastAsia="仿宋" w:hAnsi="仿宋" w:cs="Times New Roman"/>
          <w:color w:val="000000" w:themeColor="text1"/>
          <w:sz w:val="24"/>
        </w:rPr>
      </w:pPr>
      <w:r>
        <w:rPr>
          <w:rFonts w:ascii="仿宋" w:eastAsia="仿宋" w:hAnsi="仿宋" w:cs="Times New Roman" w:hint="eastAsia"/>
          <w:color w:val="000000" w:themeColor="text1"/>
          <w:sz w:val="24"/>
        </w:rPr>
        <w:t>分两</w:t>
      </w:r>
      <w:r w:rsidR="00140C40" w:rsidRPr="001278E4">
        <w:rPr>
          <w:rFonts w:ascii="仿宋" w:eastAsia="仿宋" w:hAnsi="仿宋" w:cs="Times New Roman" w:hint="eastAsia"/>
          <w:color w:val="000000" w:themeColor="text1"/>
          <w:sz w:val="24"/>
        </w:rPr>
        <w:t>期支付。双方正式签订项目合同后15天内支付服务费的</w:t>
      </w:r>
      <w:r>
        <w:rPr>
          <w:rFonts w:ascii="仿宋" w:eastAsia="仿宋" w:hAnsi="仿宋" w:cs="Times New Roman" w:hint="eastAsia"/>
          <w:color w:val="000000" w:themeColor="text1"/>
          <w:sz w:val="24"/>
        </w:rPr>
        <w:t>5</w:t>
      </w:r>
      <w:r w:rsidR="00140C40" w:rsidRPr="001278E4">
        <w:rPr>
          <w:rFonts w:ascii="仿宋" w:eastAsia="仿宋" w:hAnsi="仿宋" w:cs="Times New Roman" w:hint="eastAsia"/>
          <w:color w:val="000000" w:themeColor="text1"/>
          <w:sz w:val="24"/>
        </w:rPr>
        <w:t>0%，</w:t>
      </w:r>
      <w:r>
        <w:rPr>
          <w:rFonts w:ascii="仿宋" w:eastAsia="仿宋" w:hAnsi="仿宋" w:cs="Times New Roman" w:hint="eastAsia"/>
          <w:color w:val="000000" w:themeColor="text1"/>
          <w:sz w:val="24"/>
        </w:rPr>
        <w:t>重点项目和部门整体绩效通过市财政局的审核后</w:t>
      </w:r>
      <w:r w:rsidR="00140C40" w:rsidRPr="001278E4">
        <w:rPr>
          <w:rFonts w:ascii="仿宋" w:eastAsia="仿宋" w:hAnsi="仿宋" w:cs="Times New Roman" w:hint="eastAsia"/>
          <w:color w:val="000000" w:themeColor="text1"/>
          <w:sz w:val="24"/>
        </w:rPr>
        <w:t>支付服务费的</w:t>
      </w:r>
      <w:r>
        <w:rPr>
          <w:rFonts w:ascii="仿宋" w:eastAsia="仿宋" w:hAnsi="仿宋" w:cs="Times New Roman" w:hint="eastAsia"/>
          <w:color w:val="000000" w:themeColor="text1"/>
          <w:sz w:val="24"/>
        </w:rPr>
        <w:t>5</w:t>
      </w:r>
      <w:r w:rsidR="00140C40" w:rsidRPr="001278E4">
        <w:rPr>
          <w:rFonts w:ascii="仿宋" w:eastAsia="仿宋" w:hAnsi="仿宋" w:cs="Times New Roman" w:hint="eastAsia"/>
          <w:color w:val="000000" w:themeColor="text1"/>
          <w:sz w:val="24"/>
        </w:rPr>
        <w:t>0%。</w:t>
      </w:r>
    </w:p>
    <w:p w:rsidR="006D511F" w:rsidRDefault="006D511F">
      <w:pPr>
        <w:widowControl/>
        <w:jc w:val="left"/>
        <w:rPr>
          <w:rFonts w:ascii="仿宋" w:eastAsia="仿宋" w:hAnsi="仿宋"/>
        </w:rPr>
      </w:pPr>
    </w:p>
    <w:sectPr w:rsidR="006D511F" w:rsidSect="00295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41" w:rsidRDefault="005E1441" w:rsidP="00500A34">
      <w:r>
        <w:separator/>
      </w:r>
    </w:p>
  </w:endnote>
  <w:endnote w:type="continuationSeparator" w:id="0">
    <w:p w:rsidR="005E1441" w:rsidRDefault="005E1441" w:rsidP="005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41" w:rsidRDefault="005E1441" w:rsidP="00500A34">
      <w:r>
        <w:separator/>
      </w:r>
    </w:p>
  </w:footnote>
  <w:footnote w:type="continuationSeparator" w:id="0">
    <w:p w:rsidR="005E1441" w:rsidRDefault="005E1441" w:rsidP="0050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7305D9C"/>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02"/>
    <w:multiLevelType w:val="multilevel"/>
    <w:tmpl w:val="9A761652"/>
    <w:lvl w:ilvl="0">
      <w:start w:val="1"/>
      <w:numFmt w:val="chineseCountingThousand"/>
      <w:lvlText w:val="%1、"/>
      <w:lvlJc w:val="left"/>
      <w:pPr>
        <w:ind w:left="425" w:hanging="425"/>
      </w:pPr>
      <w:rPr>
        <w:rFonts w:hint="eastAsia"/>
        <w:sz w:val="24"/>
        <w:szCs w:val="24"/>
      </w:rPr>
    </w:lvl>
    <w:lvl w:ilvl="1">
      <w:start w:val="1"/>
      <w:numFmt w:val="decimal"/>
      <w:lvlText w:val="%2、"/>
      <w:lvlJc w:val="left"/>
      <w:pPr>
        <w:ind w:left="570" w:hanging="360"/>
      </w:pPr>
      <w:rPr>
        <w:rFonts w:ascii="仿宋_GB2312" w:eastAsia="仿宋_GB2312" w:hAnsi="Calibri" w:cs="Times New Roman"/>
      </w:rPr>
    </w:lvl>
    <w:lvl w:ilvl="2">
      <w:start w:val="5"/>
      <w:numFmt w:val="japaneseCounting"/>
      <w:lvlText w:val="%3、"/>
      <w:lvlJc w:val="left"/>
      <w:pPr>
        <w:ind w:left="1331" w:hanging="480"/>
      </w:pPr>
      <w:rPr>
        <w:rFonts w:hAnsi="Calibri" w:hint="default"/>
      </w:rPr>
    </w:lvl>
    <w:lvl w:ilvl="3" w:tentative="1">
      <w:start w:val="1"/>
      <w:numFmt w:val="decimal"/>
      <w:lvlText w:val="(%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2" w15:restartNumberingAfterBreak="0">
    <w:nsid w:val="00000003"/>
    <w:multiLevelType w:val="hybridMultilevel"/>
    <w:tmpl w:val="AE28C4EA"/>
    <w:lvl w:ilvl="0" w:tplc="04090017">
      <w:start w:val="1"/>
      <w:numFmt w:val="chineseCountingThousand"/>
      <w:lvlText w:val="(%1)"/>
      <w:lvlJc w:val="left"/>
      <w:pPr>
        <w:tabs>
          <w:tab w:val="left" w:pos="720"/>
        </w:tabs>
        <w:ind w:left="720" w:hanging="720"/>
      </w:pPr>
      <w:rPr>
        <w:rFonts w:hint="eastAsia"/>
        <w:b w:val="0"/>
        <w:sz w:val="24"/>
        <w:szCs w:val="24"/>
        <w:lang w:val="en-US"/>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AE28C4EA"/>
    <w:lvl w:ilvl="0" w:tplc="04090017">
      <w:start w:val="1"/>
      <w:numFmt w:val="chineseCountingThousand"/>
      <w:lvlText w:val="(%1)"/>
      <w:lvlJc w:val="left"/>
      <w:pPr>
        <w:tabs>
          <w:tab w:val="left" w:pos="720"/>
        </w:tabs>
        <w:ind w:left="720" w:hanging="720"/>
      </w:pPr>
      <w:rPr>
        <w:rFonts w:hint="eastAsia"/>
        <w:b w:val="0"/>
        <w:sz w:val="24"/>
        <w:szCs w:val="24"/>
        <w:lang w:val="en-US"/>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037D7C43"/>
    <w:multiLevelType w:val="hybridMultilevel"/>
    <w:tmpl w:val="A0266EF4"/>
    <w:lvl w:ilvl="0" w:tplc="487AF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B81BBF"/>
    <w:multiLevelType w:val="hybridMultilevel"/>
    <w:tmpl w:val="79705E7A"/>
    <w:lvl w:ilvl="0" w:tplc="122EB2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312BB"/>
    <w:multiLevelType w:val="hybridMultilevel"/>
    <w:tmpl w:val="D242A7CC"/>
    <w:lvl w:ilvl="0" w:tplc="E0301138">
      <w:start w:val="4"/>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11341DA6"/>
    <w:multiLevelType w:val="hybridMultilevel"/>
    <w:tmpl w:val="11CE85A8"/>
    <w:lvl w:ilvl="0" w:tplc="EEE0A930">
      <w:start w:val="5"/>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195F0F3F"/>
    <w:multiLevelType w:val="hybridMultilevel"/>
    <w:tmpl w:val="7D5CA10C"/>
    <w:lvl w:ilvl="0" w:tplc="4A18D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4A13BB"/>
    <w:multiLevelType w:val="hybridMultilevel"/>
    <w:tmpl w:val="04300DC2"/>
    <w:lvl w:ilvl="0" w:tplc="F882298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F9D75CB"/>
    <w:multiLevelType w:val="hybridMultilevel"/>
    <w:tmpl w:val="12AA7E36"/>
    <w:lvl w:ilvl="0" w:tplc="90185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C90E55"/>
    <w:multiLevelType w:val="hybridMultilevel"/>
    <w:tmpl w:val="65063260"/>
    <w:lvl w:ilvl="0" w:tplc="EC1687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5F0197"/>
    <w:multiLevelType w:val="hybridMultilevel"/>
    <w:tmpl w:val="48EE388C"/>
    <w:lvl w:ilvl="0" w:tplc="2250A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A83997"/>
    <w:multiLevelType w:val="hybridMultilevel"/>
    <w:tmpl w:val="83EA44C8"/>
    <w:lvl w:ilvl="0" w:tplc="42D2EC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E2F5560"/>
    <w:multiLevelType w:val="hybridMultilevel"/>
    <w:tmpl w:val="3C805440"/>
    <w:lvl w:ilvl="0" w:tplc="535A082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3EE22024"/>
    <w:multiLevelType w:val="hybridMultilevel"/>
    <w:tmpl w:val="19FC2D72"/>
    <w:lvl w:ilvl="0" w:tplc="CDDAB528">
      <w:start w:val="1"/>
      <w:numFmt w:val="decimal"/>
      <w:lvlText w:val="%1、"/>
      <w:lvlJc w:val="left"/>
      <w:pPr>
        <w:ind w:left="600" w:hanging="480"/>
      </w:pPr>
      <w:rPr>
        <w:rFonts w:ascii="仿宋_GB2312" w:eastAsia="仿宋_GB2312" w:hAnsi="宋体" w:cs="Times New Roman"/>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6" w15:restartNumberingAfterBreak="0">
    <w:nsid w:val="400C5789"/>
    <w:multiLevelType w:val="hybridMultilevel"/>
    <w:tmpl w:val="EAAA0110"/>
    <w:lvl w:ilvl="0" w:tplc="92A2D7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0C096D"/>
    <w:multiLevelType w:val="hybridMultilevel"/>
    <w:tmpl w:val="70A859E0"/>
    <w:lvl w:ilvl="0" w:tplc="039CE86E">
      <w:start w:val="1"/>
      <w:numFmt w:val="decimal"/>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8" w15:restartNumberingAfterBreak="0">
    <w:nsid w:val="4BB7775F"/>
    <w:multiLevelType w:val="hybridMultilevel"/>
    <w:tmpl w:val="1D1ACE94"/>
    <w:lvl w:ilvl="0" w:tplc="9A8EB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DA0340"/>
    <w:multiLevelType w:val="hybridMultilevel"/>
    <w:tmpl w:val="0004EBC2"/>
    <w:lvl w:ilvl="0" w:tplc="725A76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1A21CF"/>
    <w:multiLevelType w:val="hybridMultilevel"/>
    <w:tmpl w:val="25C21106"/>
    <w:lvl w:ilvl="0" w:tplc="86BE8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6B4763"/>
    <w:multiLevelType w:val="hybridMultilevel"/>
    <w:tmpl w:val="2F52CB00"/>
    <w:lvl w:ilvl="0" w:tplc="F9A28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C2783E"/>
    <w:multiLevelType w:val="hybridMultilevel"/>
    <w:tmpl w:val="92D0E02A"/>
    <w:lvl w:ilvl="0" w:tplc="DB7473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B3B06E7"/>
    <w:multiLevelType w:val="hybridMultilevel"/>
    <w:tmpl w:val="40881B90"/>
    <w:lvl w:ilvl="0" w:tplc="FFFFFFFF">
      <w:start w:val="1"/>
      <w:numFmt w:val="japaneseCounting"/>
      <w:lvlText w:val="（%1）"/>
      <w:lvlJc w:val="left"/>
      <w:pPr>
        <w:tabs>
          <w:tab w:val="left" w:pos="720"/>
        </w:tabs>
        <w:ind w:left="720" w:hanging="720"/>
      </w:pPr>
      <w:rPr>
        <w:rFonts w:ascii="仿宋_GB2312" w:eastAsia="仿宋_GB2312" w:hint="eastAsia"/>
        <w:sz w:val="24"/>
        <w:szCs w:val="24"/>
        <w:lang w:val="en-US"/>
      </w:rPr>
    </w:lvl>
    <w:lvl w:ilvl="1" w:tplc="0409000F">
      <w:start w:val="1"/>
      <w:numFmt w:val="decimal"/>
      <w:lvlText w:val="%2."/>
      <w:lvlJc w:val="left"/>
      <w:pPr>
        <w:tabs>
          <w:tab w:val="left" w:pos="840"/>
        </w:tabs>
        <w:ind w:left="840" w:hanging="420"/>
      </w:pPr>
      <w:rPr>
        <w:rFonts w:hint="eastAsia"/>
        <w:sz w:val="24"/>
        <w:szCs w:val="24"/>
        <w:lang w:val="en-US"/>
      </w:rPr>
    </w:lvl>
    <w:lvl w:ilvl="2" w:tplc="CFBC139C">
      <w:start w:val="1"/>
      <w:numFmt w:val="decimal"/>
      <w:lvlText w:val="%3、"/>
      <w:lvlJc w:val="left"/>
      <w:pPr>
        <w:tabs>
          <w:tab w:val="left" w:pos="1200"/>
        </w:tabs>
        <w:ind w:left="120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15:restartNumberingAfterBreak="0">
    <w:nsid w:val="6F22498F"/>
    <w:multiLevelType w:val="hybridMultilevel"/>
    <w:tmpl w:val="0FA6CE6C"/>
    <w:lvl w:ilvl="0" w:tplc="3508E6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7222571"/>
    <w:multiLevelType w:val="hybridMultilevel"/>
    <w:tmpl w:val="D04C9324"/>
    <w:lvl w:ilvl="0" w:tplc="F0EAF37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lvlOverride w:ilvl="0">
      <w:startOverride w:val="1"/>
    </w:lvlOverride>
  </w:num>
  <w:num w:numId="2">
    <w:abstractNumId w:val="2"/>
  </w:num>
  <w:num w:numId="3">
    <w:abstractNumId w:val="1"/>
  </w:num>
  <w:num w:numId="4">
    <w:abstractNumId w:val="3"/>
  </w:num>
  <w:num w:numId="5">
    <w:abstractNumId w:val="23"/>
  </w:num>
  <w:num w:numId="6">
    <w:abstractNumId w:val="13"/>
  </w:num>
  <w:num w:numId="7">
    <w:abstractNumId w:val="24"/>
  </w:num>
  <w:num w:numId="8">
    <w:abstractNumId w:val="17"/>
  </w:num>
  <w:num w:numId="9">
    <w:abstractNumId w:val="15"/>
  </w:num>
  <w:num w:numId="10">
    <w:abstractNumId w:val="12"/>
  </w:num>
  <w:num w:numId="11">
    <w:abstractNumId w:val="20"/>
  </w:num>
  <w:num w:numId="12">
    <w:abstractNumId w:val="22"/>
  </w:num>
  <w:num w:numId="13">
    <w:abstractNumId w:val="10"/>
  </w:num>
  <w:num w:numId="14">
    <w:abstractNumId w:val="25"/>
  </w:num>
  <w:num w:numId="15">
    <w:abstractNumId w:val="16"/>
  </w:num>
  <w:num w:numId="16">
    <w:abstractNumId w:val="21"/>
  </w:num>
  <w:num w:numId="17">
    <w:abstractNumId w:val="18"/>
  </w:num>
  <w:num w:numId="18">
    <w:abstractNumId w:val="4"/>
  </w:num>
  <w:num w:numId="19">
    <w:abstractNumId w:val="11"/>
  </w:num>
  <w:num w:numId="20">
    <w:abstractNumId w:val="19"/>
  </w:num>
  <w:num w:numId="21">
    <w:abstractNumId w:val="8"/>
  </w:num>
  <w:num w:numId="22">
    <w:abstractNumId w:val="9"/>
  </w:num>
  <w:num w:numId="23">
    <w:abstractNumId w:val="6"/>
  </w:num>
  <w:num w:numId="24">
    <w:abstractNumId w:val="5"/>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5AB"/>
    <w:rsid w:val="00003C48"/>
    <w:rsid w:val="00015EA1"/>
    <w:rsid w:val="00025929"/>
    <w:rsid w:val="00027CD3"/>
    <w:rsid w:val="00035423"/>
    <w:rsid w:val="00054B49"/>
    <w:rsid w:val="0005536F"/>
    <w:rsid w:val="00060A23"/>
    <w:rsid w:val="0006127E"/>
    <w:rsid w:val="00066B0A"/>
    <w:rsid w:val="000674C1"/>
    <w:rsid w:val="00096B1B"/>
    <w:rsid w:val="000E1436"/>
    <w:rsid w:val="000E7207"/>
    <w:rsid w:val="0011158C"/>
    <w:rsid w:val="00112AD6"/>
    <w:rsid w:val="00114AF0"/>
    <w:rsid w:val="00121315"/>
    <w:rsid w:val="001278E4"/>
    <w:rsid w:val="00140C40"/>
    <w:rsid w:val="00176F01"/>
    <w:rsid w:val="00177173"/>
    <w:rsid w:val="00177524"/>
    <w:rsid w:val="00182F02"/>
    <w:rsid w:val="00183289"/>
    <w:rsid w:val="00191F7E"/>
    <w:rsid w:val="001A6BD7"/>
    <w:rsid w:val="001B15B9"/>
    <w:rsid w:val="001B3B2D"/>
    <w:rsid w:val="001B5A56"/>
    <w:rsid w:val="001B6177"/>
    <w:rsid w:val="001C4F8C"/>
    <w:rsid w:val="001C51C6"/>
    <w:rsid w:val="001C5C52"/>
    <w:rsid w:val="001D59E2"/>
    <w:rsid w:val="001E7793"/>
    <w:rsid w:val="001F43FE"/>
    <w:rsid w:val="00216AD6"/>
    <w:rsid w:val="00221098"/>
    <w:rsid w:val="00225F56"/>
    <w:rsid w:val="00226690"/>
    <w:rsid w:val="00241203"/>
    <w:rsid w:val="00253532"/>
    <w:rsid w:val="00256EF3"/>
    <w:rsid w:val="002606B1"/>
    <w:rsid w:val="002631CD"/>
    <w:rsid w:val="00263D0D"/>
    <w:rsid w:val="0026506F"/>
    <w:rsid w:val="0029195D"/>
    <w:rsid w:val="002955AB"/>
    <w:rsid w:val="00297070"/>
    <w:rsid w:val="002A17A4"/>
    <w:rsid w:val="002A2911"/>
    <w:rsid w:val="002C3FC6"/>
    <w:rsid w:val="002C5BA9"/>
    <w:rsid w:val="002E4F0E"/>
    <w:rsid w:val="002E7487"/>
    <w:rsid w:val="002F60C1"/>
    <w:rsid w:val="00302BDC"/>
    <w:rsid w:val="00312FD5"/>
    <w:rsid w:val="003362F2"/>
    <w:rsid w:val="00340C77"/>
    <w:rsid w:val="0034522B"/>
    <w:rsid w:val="00366F5F"/>
    <w:rsid w:val="00377552"/>
    <w:rsid w:val="00391CDA"/>
    <w:rsid w:val="00393617"/>
    <w:rsid w:val="00394D6C"/>
    <w:rsid w:val="00396C21"/>
    <w:rsid w:val="003A10FA"/>
    <w:rsid w:val="003A5209"/>
    <w:rsid w:val="003B5183"/>
    <w:rsid w:val="003D095B"/>
    <w:rsid w:val="003D1062"/>
    <w:rsid w:val="00402462"/>
    <w:rsid w:val="00405459"/>
    <w:rsid w:val="00412372"/>
    <w:rsid w:val="00420CA5"/>
    <w:rsid w:val="004228DA"/>
    <w:rsid w:val="004371B3"/>
    <w:rsid w:val="004454E8"/>
    <w:rsid w:val="0045135E"/>
    <w:rsid w:val="00454C05"/>
    <w:rsid w:val="00456E26"/>
    <w:rsid w:val="00463F41"/>
    <w:rsid w:val="0046539E"/>
    <w:rsid w:val="00467151"/>
    <w:rsid w:val="00476472"/>
    <w:rsid w:val="00491FC3"/>
    <w:rsid w:val="004964C3"/>
    <w:rsid w:val="004978DA"/>
    <w:rsid w:val="004A0F0C"/>
    <w:rsid w:val="004A14A9"/>
    <w:rsid w:val="004B1221"/>
    <w:rsid w:val="004B2DAB"/>
    <w:rsid w:val="004C35E2"/>
    <w:rsid w:val="004D445A"/>
    <w:rsid w:val="004E5462"/>
    <w:rsid w:val="004E6240"/>
    <w:rsid w:val="004F200E"/>
    <w:rsid w:val="00500A34"/>
    <w:rsid w:val="00511B59"/>
    <w:rsid w:val="00523D93"/>
    <w:rsid w:val="00525327"/>
    <w:rsid w:val="00534B8D"/>
    <w:rsid w:val="005369F0"/>
    <w:rsid w:val="00551E56"/>
    <w:rsid w:val="00555DA4"/>
    <w:rsid w:val="00560B54"/>
    <w:rsid w:val="00561A9F"/>
    <w:rsid w:val="0057078E"/>
    <w:rsid w:val="00581B4B"/>
    <w:rsid w:val="0058227E"/>
    <w:rsid w:val="00587CCC"/>
    <w:rsid w:val="00596D06"/>
    <w:rsid w:val="005A6428"/>
    <w:rsid w:val="005B1208"/>
    <w:rsid w:val="005B6888"/>
    <w:rsid w:val="005D12D5"/>
    <w:rsid w:val="005E05A9"/>
    <w:rsid w:val="005E1441"/>
    <w:rsid w:val="005F38F8"/>
    <w:rsid w:val="005F6970"/>
    <w:rsid w:val="00604D45"/>
    <w:rsid w:val="006176B1"/>
    <w:rsid w:val="0062100F"/>
    <w:rsid w:val="00631640"/>
    <w:rsid w:val="00632C2D"/>
    <w:rsid w:val="0063467C"/>
    <w:rsid w:val="00634BC8"/>
    <w:rsid w:val="006353A2"/>
    <w:rsid w:val="006360F3"/>
    <w:rsid w:val="0065045B"/>
    <w:rsid w:val="0065085A"/>
    <w:rsid w:val="00653D8D"/>
    <w:rsid w:val="00661D62"/>
    <w:rsid w:val="00664158"/>
    <w:rsid w:val="00677D1F"/>
    <w:rsid w:val="006858FF"/>
    <w:rsid w:val="006873C2"/>
    <w:rsid w:val="006B30D3"/>
    <w:rsid w:val="006C1376"/>
    <w:rsid w:val="006D511F"/>
    <w:rsid w:val="006D7751"/>
    <w:rsid w:val="006E77C9"/>
    <w:rsid w:val="006F6006"/>
    <w:rsid w:val="00702FDB"/>
    <w:rsid w:val="007038F1"/>
    <w:rsid w:val="007210BE"/>
    <w:rsid w:val="007253B7"/>
    <w:rsid w:val="00734B7F"/>
    <w:rsid w:val="00736D13"/>
    <w:rsid w:val="00762368"/>
    <w:rsid w:val="00771780"/>
    <w:rsid w:val="007752DE"/>
    <w:rsid w:val="00784699"/>
    <w:rsid w:val="00785E86"/>
    <w:rsid w:val="00785ED8"/>
    <w:rsid w:val="00786D89"/>
    <w:rsid w:val="007929EA"/>
    <w:rsid w:val="007A32FB"/>
    <w:rsid w:val="007B08F1"/>
    <w:rsid w:val="007B172C"/>
    <w:rsid w:val="007C444C"/>
    <w:rsid w:val="007D6426"/>
    <w:rsid w:val="007D6EA8"/>
    <w:rsid w:val="007D7C74"/>
    <w:rsid w:val="007E28C2"/>
    <w:rsid w:val="007F09D4"/>
    <w:rsid w:val="008019AD"/>
    <w:rsid w:val="00805ABD"/>
    <w:rsid w:val="00810AC9"/>
    <w:rsid w:val="00817760"/>
    <w:rsid w:val="00827924"/>
    <w:rsid w:val="00831271"/>
    <w:rsid w:val="00845CB0"/>
    <w:rsid w:val="00847387"/>
    <w:rsid w:val="00854C12"/>
    <w:rsid w:val="00856F8F"/>
    <w:rsid w:val="00861A8D"/>
    <w:rsid w:val="00864D7C"/>
    <w:rsid w:val="00866BD7"/>
    <w:rsid w:val="00884982"/>
    <w:rsid w:val="00884F23"/>
    <w:rsid w:val="008902AA"/>
    <w:rsid w:val="008C2D1E"/>
    <w:rsid w:val="008D2DA8"/>
    <w:rsid w:val="008E0A72"/>
    <w:rsid w:val="008E1FCD"/>
    <w:rsid w:val="008E38CE"/>
    <w:rsid w:val="008E4652"/>
    <w:rsid w:val="008F051C"/>
    <w:rsid w:val="008F686B"/>
    <w:rsid w:val="00906506"/>
    <w:rsid w:val="00920999"/>
    <w:rsid w:val="00922CDB"/>
    <w:rsid w:val="00926A5D"/>
    <w:rsid w:val="0094178E"/>
    <w:rsid w:val="00947D29"/>
    <w:rsid w:val="00950723"/>
    <w:rsid w:val="00952066"/>
    <w:rsid w:val="00957852"/>
    <w:rsid w:val="0096325E"/>
    <w:rsid w:val="00982981"/>
    <w:rsid w:val="00985AE6"/>
    <w:rsid w:val="009917A1"/>
    <w:rsid w:val="009A0F3A"/>
    <w:rsid w:val="009A61C6"/>
    <w:rsid w:val="009A7154"/>
    <w:rsid w:val="009B486C"/>
    <w:rsid w:val="009D5160"/>
    <w:rsid w:val="009D74CB"/>
    <w:rsid w:val="009D76B3"/>
    <w:rsid w:val="009E1410"/>
    <w:rsid w:val="009E3399"/>
    <w:rsid w:val="009F3DF2"/>
    <w:rsid w:val="00A06D20"/>
    <w:rsid w:val="00A329E5"/>
    <w:rsid w:val="00A53820"/>
    <w:rsid w:val="00A62198"/>
    <w:rsid w:val="00A62FB1"/>
    <w:rsid w:val="00A6603D"/>
    <w:rsid w:val="00A84CBB"/>
    <w:rsid w:val="00A96C21"/>
    <w:rsid w:val="00AB2E4B"/>
    <w:rsid w:val="00AC559A"/>
    <w:rsid w:val="00AD3C94"/>
    <w:rsid w:val="00B116BC"/>
    <w:rsid w:val="00B22EF8"/>
    <w:rsid w:val="00B36667"/>
    <w:rsid w:val="00B45B5B"/>
    <w:rsid w:val="00B5407D"/>
    <w:rsid w:val="00B700F1"/>
    <w:rsid w:val="00B726B5"/>
    <w:rsid w:val="00B8069B"/>
    <w:rsid w:val="00B81012"/>
    <w:rsid w:val="00B821AC"/>
    <w:rsid w:val="00BA728C"/>
    <w:rsid w:val="00BB0459"/>
    <w:rsid w:val="00BB0E6E"/>
    <w:rsid w:val="00BB44D5"/>
    <w:rsid w:val="00BC2D20"/>
    <w:rsid w:val="00BF0A9B"/>
    <w:rsid w:val="00BF40A2"/>
    <w:rsid w:val="00C05095"/>
    <w:rsid w:val="00C06010"/>
    <w:rsid w:val="00C07877"/>
    <w:rsid w:val="00C1489D"/>
    <w:rsid w:val="00C14EAB"/>
    <w:rsid w:val="00C15F90"/>
    <w:rsid w:val="00C33194"/>
    <w:rsid w:val="00C40797"/>
    <w:rsid w:val="00C50A7F"/>
    <w:rsid w:val="00C51796"/>
    <w:rsid w:val="00C64880"/>
    <w:rsid w:val="00C749F6"/>
    <w:rsid w:val="00C75943"/>
    <w:rsid w:val="00C75CD3"/>
    <w:rsid w:val="00C76F34"/>
    <w:rsid w:val="00CD14DE"/>
    <w:rsid w:val="00CD5143"/>
    <w:rsid w:val="00CD5D2E"/>
    <w:rsid w:val="00CE512F"/>
    <w:rsid w:val="00CF16CA"/>
    <w:rsid w:val="00CF77F6"/>
    <w:rsid w:val="00D061C2"/>
    <w:rsid w:val="00D06482"/>
    <w:rsid w:val="00D17958"/>
    <w:rsid w:val="00D347DE"/>
    <w:rsid w:val="00D508E6"/>
    <w:rsid w:val="00D53F40"/>
    <w:rsid w:val="00D57CD8"/>
    <w:rsid w:val="00D60CBA"/>
    <w:rsid w:val="00D66C96"/>
    <w:rsid w:val="00D76B22"/>
    <w:rsid w:val="00D9509C"/>
    <w:rsid w:val="00DA0E73"/>
    <w:rsid w:val="00DA1676"/>
    <w:rsid w:val="00DB40A5"/>
    <w:rsid w:val="00DB5444"/>
    <w:rsid w:val="00DC1782"/>
    <w:rsid w:val="00DE69AD"/>
    <w:rsid w:val="00DF22D5"/>
    <w:rsid w:val="00E020F9"/>
    <w:rsid w:val="00E02C21"/>
    <w:rsid w:val="00E1099E"/>
    <w:rsid w:val="00E17AE0"/>
    <w:rsid w:val="00E35BF6"/>
    <w:rsid w:val="00E4739F"/>
    <w:rsid w:val="00E71DA6"/>
    <w:rsid w:val="00E77CE6"/>
    <w:rsid w:val="00E80BFA"/>
    <w:rsid w:val="00E84408"/>
    <w:rsid w:val="00EA1816"/>
    <w:rsid w:val="00EC119D"/>
    <w:rsid w:val="00EF1408"/>
    <w:rsid w:val="00EF1E09"/>
    <w:rsid w:val="00EF570A"/>
    <w:rsid w:val="00EF69E5"/>
    <w:rsid w:val="00EF6A90"/>
    <w:rsid w:val="00EF7722"/>
    <w:rsid w:val="00F225A2"/>
    <w:rsid w:val="00F2606B"/>
    <w:rsid w:val="00F278AC"/>
    <w:rsid w:val="00F30C1F"/>
    <w:rsid w:val="00F335FD"/>
    <w:rsid w:val="00F4464D"/>
    <w:rsid w:val="00F56FF7"/>
    <w:rsid w:val="00F57504"/>
    <w:rsid w:val="00F6007E"/>
    <w:rsid w:val="00F736B8"/>
    <w:rsid w:val="00F85F80"/>
    <w:rsid w:val="00F8772C"/>
    <w:rsid w:val="00F919B6"/>
    <w:rsid w:val="00F921DC"/>
    <w:rsid w:val="00F927AD"/>
    <w:rsid w:val="00FC27AE"/>
    <w:rsid w:val="00FC47EC"/>
    <w:rsid w:val="00FD7F27"/>
    <w:rsid w:val="00FE2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14614-4BD0-4261-8F4A-5AFE3A82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5AB"/>
    <w:pPr>
      <w:widowControl w:val="0"/>
      <w:jc w:val="both"/>
    </w:pPr>
  </w:style>
  <w:style w:type="paragraph" w:styleId="1">
    <w:name w:val="heading 1"/>
    <w:basedOn w:val="a"/>
    <w:link w:val="1Char"/>
    <w:uiPriority w:val="9"/>
    <w:qFormat/>
    <w:rsid w:val="002955AB"/>
    <w:pPr>
      <w:widowControl/>
      <w:spacing w:before="100" w:beforeAutospacing="1" w:after="100" w:afterAutospacing="1"/>
      <w:jc w:val="left"/>
      <w:outlineLvl w:val="0"/>
    </w:pPr>
    <w:rPr>
      <w:rFonts w:ascii="宋体" w:hAnsi="宋体"/>
      <w:kern w:val="36"/>
      <w:sz w:val="48"/>
      <w:szCs w:val="48"/>
    </w:rPr>
  </w:style>
  <w:style w:type="paragraph" w:styleId="3">
    <w:name w:val="heading 3"/>
    <w:basedOn w:val="a"/>
    <w:next w:val="a"/>
    <w:link w:val="3Char"/>
    <w:qFormat/>
    <w:rsid w:val="002955AB"/>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55AB"/>
    <w:rPr>
      <w:rFonts w:ascii="宋体" w:eastAsia="宋体" w:hAnsi="宋体" w:cs="宋体"/>
      <w:kern w:val="36"/>
      <w:sz w:val="48"/>
      <w:szCs w:val="48"/>
    </w:rPr>
  </w:style>
  <w:style w:type="paragraph" w:styleId="a3">
    <w:name w:val="header"/>
    <w:basedOn w:val="a"/>
    <w:link w:val="Char"/>
    <w:uiPriority w:val="99"/>
    <w:rsid w:val="00295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5AB"/>
    <w:rPr>
      <w:sz w:val="18"/>
      <w:szCs w:val="18"/>
    </w:rPr>
  </w:style>
  <w:style w:type="paragraph" w:styleId="a4">
    <w:name w:val="footer"/>
    <w:basedOn w:val="a"/>
    <w:link w:val="Char0"/>
    <w:uiPriority w:val="99"/>
    <w:rsid w:val="002955AB"/>
    <w:pPr>
      <w:tabs>
        <w:tab w:val="center" w:pos="4153"/>
        <w:tab w:val="right" w:pos="8306"/>
      </w:tabs>
      <w:snapToGrid w:val="0"/>
      <w:jc w:val="left"/>
    </w:pPr>
    <w:rPr>
      <w:sz w:val="18"/>
      <w:szCs w:val="18"/>
    </w:rPr>
  </w:style>
  <w:style w:type="character" w:customStyle="1" w:styleId="Char0">
    <w:name w:val="页脚 Char"/>
    <w:basedOn w:val="a0"/>
    <w:link w:val="a4"/>
    <w:uiPriority w:val="99"/>
    <w:rsid w:val="002955AB"/>
    <w:rPr>
      <w:sz w:val="18"/>
      <w:szCs w:val="18"/>
    </w:rPr>
  </w:style>
  <w:style w:type="character" w:customStyle="1" w:styleId="3Char">
    <w:name w:val="标题 3 Char"/>
    <w:basedOn w:val="a0"/>
    <w:link w:val="3"/>
    <w:rsid w:val="002955AB"/>
    <w:rPr>
      <w:rFonts w:ascii="Times New Roman" w:eastAsia="宋体" w:hAnsi="Times New Roman" w:cs="Times New Roman"/>
      <w:b/>
      <w:bCs/>
      <w:sz w:val="32"/>
      <w:szCs w:val="32"/>
    </w:rPr>
  </w:style>
  <w:style w:type="paragraph" w:styleId="a5">
    <w:name w:val="Plain Text"/>
    <w:basedOn w:val="a"/>
    <w:link w:val="Char1"/>
    <w:rsid w:val="002955AB"/>
    <w:rPr>
      <w:rFonts w:ascii="宋体" w:hAnsi="Courier New" w:cs="Times New Roman"/>
      <w:szCs w:val="20"/>
    </w:rPr>
  </w:style>
  <w:style w:type="character" w:customStyle="1" w:styleId="Char1">
    <w:name w:val="纯文本 Char"/>
    <w:basedOn w:val="a0"/>
    <w:link w:val="a5"/>
    <w:rsid w:val="002955AB"/>
    <w:rPr>
      <w:rFonts w:ascii="宋体" w:eastAsia="宋体" w:hAnsi="Courier New" w:cs="Times New Roman"/>
      <w:szCs w:val="20"/>
    </w:rPr>
  </w:style>
  <w:style w:type="character" w:customStyle="1" w:styleId="p141">
    <w:name w:val="p141"/>
    <w:rsid w:val="002955AB"/>
    <w:rPr>
      <w:sz w:val="21"/>
      <w:szCs w:val="21"/>
    </w:rPr>
  </w:style>
  <w:style w:type="character" w:styleId="a6">
    <w:name w:val="Hyperlink"/>
    <w:basedOn w:val="a0"/>
    <w:rsid w:val="002955AB"/>
    <w:rPr>
      <w:color w:val="0221B0"/>
      <w:u w:val="none"/>
      <w:effect w:val="none"/>
    </w:rPr>
  </w:style>
  <w:style w:type="character" w:customStyle="1" w:styleId="NormalCharacter">
    <w:name w:val="NormalCharacter"/>
    <w:semiHidden/>
    <w:rsid w:val="00500A34"/>
  </w:style>
  <w:style w:type="paragraph" w:styleId="a7">
    <w:name w:val="List Paragraph"/>
    <w:basedOn w:val="a"/>
    <w:uiPriority w:val="34"/>
    <w:qFormat/>
    <w:rsid w:val="00BF40A2"/>
    <w:pPr>
      <w:ind w:firstLineChars="200" w:firstLine="420"/>
    </w:pPr>
  </w:style>
  <w:style w:type="table" w:styleId="a8">
    <w:name w:val="Table Grid"/>
    <w:basedOn w:val="a1"/>
    <w:uiPriority w:val="59"/>
    <w:rsid w:val="0073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04CA0-B315-4162-A162-56CEFE48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2</Pages>
  <Words>132</Words>
  <Characters>755</Characters>
  <Application>Microsoft Office Word</Application>
  <DocSecurity>0</DocSecurity>
  <Lines>6</Lines>
  <Paragraphs>1</Paragraphs>
  <ScaleCrop>false</ScaleCrop>
  <Company>china</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̰Ը</dc:creator>
  <cp:lastModifiedBy>陈瑜</cp:lastModifiedBy>
  <cp:revision>109</cp:revision>
  <cp:lastPrinted>2020-03-23T09:54:00Z</cp:lastPrinted>
  <dcterms:created xsi:type="dcterms:W3CDTF">2019-09-08T02:51:00Z</dcterms:created>
  <dcterms:modified xsi:type="dcterms:W3CDTF">2020-03-25T03:02:00Z</dcterms:modified>
</cp:coreProperties>
</file>