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广州港口船舶排放控制补贴资金申请项目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（20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/>
          <w:sz w:val="32"/>
          <w:szCs w:val="32"/>
        </w:rPr>
        <w:t>至20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/>
          <w:sz w:val="32"/>
          <w:szCs w:val="32"/>
        </w:rPr>
        <w:t>年度第一批）补贴方案</w:t>
      </w:r>
    </w:p>
    <w:tbl>
      <w:tblPr>
        <w:tblStyle w:val="3"/>
        <w:tblW w:w="53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836"/>
        <w:gridCol w:w="2965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一、清洁能源动力船舶补贴项目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补贴金额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1-1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黄沙码头充电站项目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广州公交集团客轮有限公司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2500000.00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1-2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穗航906船LNG动力改造项目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广州港船务有限公司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1500000.00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145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4000000.00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二、港口清洁能源设备补贴项目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补贴金额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2-1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广州港股份有限公司黄埔港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lang w:eastAsia="zh-CN"/>
              </w:rPr>
              <w:t>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分公司5台新能源集装箱牵引车项目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广州港股份有限公司黄埔港务分公司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750000.00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2-2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十台码头港内专用集装箱高扭矩低速纯电动牵引车购置项目和1台纯电动集装箱堆高机购置项目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广州集装箱码头有限公司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1650000.00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2-3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20台重汽车型纯电动牵引车升级改造项目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广州港股份有限公司南沙集装箱码头分公司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2945400.00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2-4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1台集装箱电动空箱堆高机购置项目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广州市花都港货运联营有限公司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2-5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蓄电池平衡重式叉车项目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广州珠钢码头有限公司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66900.00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2-6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5台电动叉车购置项目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广州市番禺莲花山番港货运有限公司</w:t>
            </w:r>
          </w:p>
        </w:tc>
        <w:tc>
          <w:tcPr>
            <w:tcW w:w="85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175800.00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145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5738100.00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5" w:hRule="atLeast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三、船舶水污染物接收设施补贴项目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申请单位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补贴金额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3-1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污水处理系统升级改造项目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广州港股份有限公司石油化工港务分公司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8400.00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3-2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互太码头船舶水污染物接收项目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互太（番禺）纺织印染有限公司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35000.00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3-3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船舶水污染物接收设施补贴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广州番禺灵川饲料有限公司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5677.00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3-4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广东省航运集团有限公司芳村码头船舶水污染物接收设施项目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广东省珠江航运有限公司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35000.00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3-5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船舶水污染物接收设施项目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广州市海发运输有限公司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3-6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船舶水污染物接收设施项目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广州市花都港货运联营有限公司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120000.00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3-7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船舶水污染物接收设施项目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广州市华基液化气有限公司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8400.00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3-8</w:t>
            </w:r>
          </w:p>
        </w:tc>
        <w:tc>
          <w:tcPr>
            <w:tcW w:w="211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购置吸污冲洗车项目、购置含油污水储存罐项目</w:t>
            </w:r>
          </w:p>
        </w:tc>
        <w:tc>
          <w:tcPr>
            <w:tcW w:w="1636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广州港新沙港务有限公司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145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427277.00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145" w:type="pct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  <w:t>10165377.00</w:t>
            </w:r>
          </w:p>
        </w:tc>
      </w:tr>
    </w:tbl>
    <w:p>
      <w:pPr>
        <w:rPr>
          <w:color w:val="FF0000"/>
        </w:rPr>
      </w:pPr>
    </w:p>
    <w:p/>
    <w:sectPr>
      <w:footerReference r:id="rId3" w:type="default"/>
      <w:footerReference r:id="rId4" w:type="even"/>
      <w:endnotePr>
        <w:numFmt w:val="decimal"/>
      </w:endnotePr>
      <w:pgSz w:w="11906" w:h="16838"/>
      <w:pgMar w:top="1440" w:right="1800" w:bottom="1440" w:left="1800" w:header="851" w:footer="161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- 1 -</w:t>
    </w:r>
    <w:r>
      <w:rPr>
        <w:rFonts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- 6 -</w:t>
    </w:r>
    <w:r>
      <w:rPr>
        <w:rFonts w:ascii="宋体" w:hAnsi="宋体"/>
        <w:sz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67D7"/>
    <w:rsid w:val="68E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2023-05-05T09:24:00Z</dcterms:created>
  <dc:creator>吴佳</dc:creator>
  <cp:lastModifiedBy>吴佳</cp:lastModifiedBy>
  <dcterms:modified xsi:type="dcterms:W3CDTF">2023-05-05T09:31:11Z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AEBBCAC8C7E244308A41F65579BCB03B</vt:lpwstr>
  </property>
</Properties>
</file>