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eastAsia="zh-CN"/>
        </w:rPr>
        <w:t>表</w:t>
      </w:r>
      <w:r>
        <w:rPr>
          <w:rFonts w:hint="eastAsia" w:ascii="宋体" w:hAnsi="宋体" w:eastAsia="宋体" w:cs="宋体"/>
          <w:sz w:val="24"/>
          <w:szCs w:val="24"/>
          <w:lang w:val="en-US" w:eastAsia="zh-CN"/>
        </w:rPr>
        <w:t>1.2022考核年度南沙港区新增外贸班轮航线奖励公示表</w:t>
      </w:r>
    </w:p>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4"/>
        <w:gridCol w:w="2485"/>
        <w:gridCol w:w="3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958"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吞吐量（标箱）</w:t>
            </w:r>
          </w:p>
        </w:tc>
        <w:tc>
          <w:tcPr>
            <w:tcW w:w="1221"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中联航运股份有限公司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148305</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达飞轮船（中国）有限公司广州分公司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98405</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上海新海丰集装箱运输有限公司广州分公司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87531</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太平船务（中国）有限公司广州分公司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83588</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宏海箱运船务有限公司广州分公司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65137</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上海德圣船务有限公司广州分公司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64515</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新加坡海领船务有限公司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60444</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以星综合航运（中国）有限公司广州分公司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59812</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东方海外货柜航运（中国）有限公司广州分公司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54877</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万海航运（香港）股份有限公司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44381</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深圳市运达国际船舶代理有限公司广州分公司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38048</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SEALAND MAERSK ASIA PTE.LTD.</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34615</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广州爱西恩国际货运代理有限公司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23184</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高丽海运（上海）有限公司广州分公司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17785</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环明（上海）国际船务代理有限公司广州分公司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4793</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联酋船舶代理（深圳）有限公司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上海锦江航运（集团）股份有限公司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5109</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海洋网联船务（中国）有限公司广州分公司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7812</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天敬海运（香港）有限公司</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902978</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bl>
    <w:p>
      <w:pPr>
        <w:rPr>
          <w:rFonts w:hint="eastAsia"/>
        </w:rPr>
      </w:pPr>
      <w:r>
        <w:rPr>
          <w:rFonts w:hint="eastAsia"/>
        </w:rPr>
        <w:t>注:1.该项奖励额度1000万元；按各班轮公司新增航线所完成集装箱吞吐量占符合奖励条件的新增航线的总集装箱吞吐量比例分配奖金；2.欧美航线每条最高奖励400万元，其他航线每条最高奖励200万元。本年度仅TPC航线属欧美航线。</w:t>
      </w:r>
    </w:p>
    <w:p>
      <w:pPr>
        <w:rPr>
          <w:rFonts w:hint="eastAsia"/>
        </w:rPr>
      </w:pPr>
    </w:p>
    <w:p>
      <w:pPr>
        <w:rPr>
          <w:rFonts w:hint="eastAsia"/>
        </w:rPr>
      </w:pPr>
    </w:p>
    <w:p>
      <w:pPr>
        <w:jc w:val="center"/>
        <w:rPr>
          <w:rFonts w:hint="eastAsia"/>
          <w:sz w:val="24"/>
          <w:szCs w:val="24"/>
        </w:rPr>
      </w:pPr>
      <w:r>
        <w:rPr>
          <w:rFonts w:hint="eastAsia"/>
          <w:sz w:val="24"/>
          <w:szCs w:val="24"/>
          <w:lang w:eastAsia="zh-CN"/>
        </w:rPr>
        <w:t>表</w:t>
      </w:r>
      <w:r>
        <w:rPr>
          <w:rFonts w:hint="eastAsia"/>
          <w:sz w:val="24"/>
          <w:szCs w:val="24"/>
          <w:lang w:val="en-US" w:eastAsia="zh-CN"/>
        </w:rPr>
        <w:t>2.</w:t>
      </w:r>
      <w:r>
        <w:rPr>
          <w:rFonts w:hint="eastAsia"/>
          <w:sz w:val="24"/>
          <w:szCs w:val="24"/>
        </w:rPr>
        <w:t>2022考核年度南沙外贸班轮公司集装箱吞吐量增量奖励</w:t>
      </w:r>
      <w:r>
        <w:rPr>
          <w:rFonts w:hint="eastAsia"/>
          <w:sz w:val="24"/>
          <w:szCs w:val="24"/>
          <w:lang w:eastAsia="zh-CN"/>
        </w:rPr>
        <w:t>公示</w:t>
      </w:r>
      <w:r>
        <w:rPr>
          <w:rFonts w:hint="eastAsia"/>
          <w:sz w:val="24"/>
          <w:szCs w:val="24"/>
        </w:rPr>
        <w:t>表</w:t>
      </w:r>
    </w:p>
    <w:p>
      <w:pPr>
        <w:jc w:val="center"/>
        <w:rPr>
          <w:rFonts w:hint="eastAsia"/>
          <w:sz w:val="24"/>
          <w:szCs w:val="24"/>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7"/>
        <w:gridCol w:w="4251"/>
        <w:gridCol w:w="2352"/>
        <w:gridCol w:w="2352"/>
        <w:gridCol w:w="2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序号</w:t>
            </w:r>
          </w:p>
        </w:tc>
        <w:tc>
          <w:tcPr>
            <w:tcW w:w="1639"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企业名称</w:t>
            </w:r>
          </w:p>
        </w:tc>
        <w:tc>
          <w:tcPr>
            <w:tcW w:w="907"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申请增长量（TEU）</w:t>
            </w:r>
          </w:p>
        </w:tc>
        <w:tc>
          <w:tcPr>
            <w:tcW w:w="907"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核定增长量（TEU）</w:t>
            </w:r>
          </w:p>
        </w:tc>
        <w:tc>
          <w:tcPr>
            <w:tcW w:w="1040"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拟奖励金额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b/>
                <w:bCs/>
                <w:i w:val="0"/>
                <w:iCs w:val="0"/>
                <w:color w:val="000000"/>
                <w:sz w:val="24"/>
                <w:szCs w:val="24"/>
                <w:u w:val="none"/>
              </w:rPr>
            </w:pPr>
          </w:p>
        </w:tc>
        <w:tc>
          <w:tcPr>
            <w:tcW w:w="1639"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907"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907"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1040"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中联航运股份有限公司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130,097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130,097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太平船务（中国）有限公司广州分公司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68,952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68,952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深圳市运达国际船舶代理有限公司广州分公司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65,462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65,462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赫伯罗特企业管理服务（苏州)有限公司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46,647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46,647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新加坡海领船务有限公司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45,154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45,154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万海航运（香港）股份有限公司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39,169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39,169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上海德圣船务有限公司广州分公司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35,112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35,112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宏海箱运船务有限公司广州分公司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33,734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33,734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东方海外货柜航运（中国）有限公司广州分公司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29,262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29,262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上海新海丰集装箱运输有限公司广州分公司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20,947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20,947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以星综合航运（中国）有限公司广州分公司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19,463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19,463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上海中谷物流股份有限公司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18,850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18,850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高丽海运（上海）有限公司广州分公司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14,581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14,581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博亚国际海运有限公司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10,170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10,170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上海锦江航运（集团）股份有限公司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11,655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11,655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广州爱西恩国际货运代理有限公司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6,672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6,672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太古轮船有限公司广州分公司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3,884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3,884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联酋船舶代理（深圳）有限公司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3,528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3,528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海洋网联船务（中国）有限公司广州分公司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3,307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3,307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沃德菲航运（香港）有限公司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2,263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2,263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SEALAND MAERSK ASIA PTE.LTD.</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3,362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3,362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迈瑞特斯海运有限公司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7,416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7,416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Transit LLC</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7,122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7,122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海安集装箱运输有限责任公司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15,423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15,423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Pan Ocean Co.,Ltd.</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2,288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2,288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天敬海运（香港）有限公司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2,027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2,027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646,547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646,547 </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该项奖励总额1000万元，班轮公司新增外贸集装箱吞吐量实现正增长；按申请人符合奖励条件的集装箱吞吐量增量占符合奖励条件的新增集装箱吞吐量总量的比例分配奖金，每家班轮公司最高奖励不超过300万元； 2.如出现某申请人奖励超出300万元，则该申请人按最高奖励300万元进行奖励，剩余申请人按考核年度各自集装箱吞吐量增量占剩余申请人集装箱吞吐量增量总额的比例对剩余奖励进行分配，以此类推。</w:t>
            </w:r>
          </w:p>
        </w:tc>
      </w:tr>
    </w:tbl>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24"/>
          <w:szCs w:val="24"/>
        </w:rPr>
      </w:pPr>
      <w:r>
        <w:rPr>
          <w:rFonts w:hint="eastAsia"/>
          <w:sz w:val="24"/>
          <w:szCs w:val="24"/>
          <w:lang w:eastAsia="zh-CN"/>
        </w:rPr>
        <w:t>表</w:t>
      </w:r>
      <w:r>
        <w:rPr>
          <w:rFonts w:hint="eastAsia"/>
          <w:sz w:val="24"/>
          <w:szCs w:val="24"/>
          <w:lang w:val="en-US" w:eastAsia="zh-CN"/>
        </w:rPr>
        <w:t>3.</w:t>
      </w:r>
      <w:r>
        <w:rPr>
          <w:rFonts w:hint="eastAsia"/>
          <w:sz w:val="24"/>
          <w:szCs w:val="24"/>
        </w:rPr>
        <w:t>2022考核年度进出口企业完成重箱量奖励</w:t>
      </w:r>
      <w:r>
        <w:rPr>
          <w:rFonts w:hint="eastAsia"/>
          <w:sz w:val="24"/>
          <w:szCs w:val="24"/>
          <w:lang w:eastAsia="zh-CN"/>
        </w:rPr>
        <w:t>公示</w:t>
      </w:r>
      <w:r>
        <w:rPr>
          <w:rFonts w:hint="eastAsia"/>
          <w:sz w:val="24"/>
          <w:szCs w:val="24"/>
        </w:rPr>
        <w:t>表</w:t>
      </w:r>
    </w:p>
    <w:p>
      <w:pPr>
        <w:jc w:val="center"/>
        <w:rPr>
          <w:rFonts w:hint="eastAsia"/>
          <w:sz w:val="24"/>
          <w:szCs w:val="24"/>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3520"/>
        <w:gridCol w:w="1161"/>
        <w:gridCol w:w="1287"/>
        <w:gridCol w:w="1348"/>
        <w:gridCol w:w="1547"/>
        <w:gridCol w:w="1547"/>
        <w:gridCol w:w="1419"/>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20"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1161"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申请出口箱量（TEU）</w:t>
            </w:r>
          </w:p>
        </w:tc>
        <w:tc>
          <w:tcPr>
            <w:tcW w:w="0" w:type="auto"/>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核定出口箱量（TEU）</w:t>
            </w:r>
          </w:p>
        </w:tc>
        <w:tc>
          <w:tcPr>
            <w:tcW w:w="0" w:type="auto"/>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c>
          <w:tcPr>
            <w:tcW w:w="0" w:type="auto"/>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申请进口箱量（TEU）</w:t>
            </w:r>
          </w:p>
        </w:tc>
        <w:tc>
          <w:tcPr>
            <w:tcW w:w="0" w:type="auto"/>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核定进口箱量（TEU）</w:t>
            </w:r>
          </w:p>
        </w:tc>
        <w:tc>
          <w:tcPr>
            <w:tcW w:w="0" w:type="auto"/>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c>
          <w:tcPr>
            <w:tcW w:w="0" w:type="auto"/>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广州市森大贸易有限公司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广州森大供应链管理有限公司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中山长虹电器有限公司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广东长虹电子有限公司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大冢慎昌(广东)饮料有限公司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广州中轻宏策贸易有限公司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广州海鸥住宅工业股份有限公司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中山旭贵明电子有限公司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广州豪进摩托车股份有限公司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珠海格力电器股份有限公司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珠海格力电器股份有限公司香洲分公司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广东省顺德纺织品进出口有限公司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广东金发科技有限公司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金发科技股份有限公司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广东格兰仕微波生活电器制造有限公司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中山格兰仕日用电器有限公司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松下.万宝（广州）压缩机有限公司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广州市惠迪电子科技有限公司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广东斯柯电器有限公司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广东新宝电器股份有限公司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佛山市丁普乐电器有限公司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中山市骏伟电器有限公司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名创优品国际（广州）有限公司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广东博达科技有限公司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广州天马集团天马摩托车有限公司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斯帝佳（广州）园林机械有限公司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广州市虎头电池集团股份有限公司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广州万宝集团冰箱有限公司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广东省中山食品进出口有限公司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万力轮胎股份有限公司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佛山市宏宁贸易有限公司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佛山市南海区佰利淘电子商务有限公司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广州市轻艺进出口有限公司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广东松下环境系统有限公司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佛山市联塑建材贸易有限公司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广东哈士奇制冷科技股份有限公司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广东惠而浦家电制品有限公司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中山市广勤贸易有限公司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广东凯得智能科技股份有限公司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广东信华电器有限公司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广东三胜电器股份有限公司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佛山电器照明股份有限公司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佛山市顺德区大磐贸易有限公司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广东澳美高新科技有限公司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广东齐力澳美高新材料股份有限公司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广东华昌集团有限公司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广东奥特龙电器制造有限公司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广州碧凯进出口有限公司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广东星星制冷设备有限公司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广州博澳斯电器有限公司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江门市锶源进出口有限公司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TCL空调器(中山)有限公司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广州松下空调器有限公司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珠海金发生物材料有限公司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广东省志高格物科技有限公司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中山市甜美电器有限公司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珠海市金品创业共享平台科技有限公司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东莞南玻太阳能玻璃有限公司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广东沃得光电科技有限公司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广东凯洋医疗科技集团有限公司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广东省中山丝绸进出口集团有限公司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广东伊莱特电器有限公司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广东顺德嘉纳仕进出口有限公司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广东科荣电器有限公司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广东海信电子有限公司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海信（广东）空调有限公司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海尔海外电器产业有限公司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海信容声（广东）冰箱有限公司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海信容声（广东）冷柜有限公司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中山市新达进出口有限公司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中山市新航进出口有限公司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中山市新天进出口有限公司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中山市新拓景经贸有限公司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中山市新惠景企业发展有限公司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广东开利暖通空调股份有限公司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广州华凌制冷设备有限公司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广州美的华凌冰箱有限公司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401.42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佛山市美的开利制冷设备有限公司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佛山市顺德区美的洗涤电器制造有限公司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广东美的暖通设备有限公司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55.57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广东美的环境电器制造有限公司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佛山市顺德区美的电热电器制造有限公司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广东美的制冷设备有限公司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174.74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佛山市威灵洗涤电机制造有限公司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广东美芝制冷设备有限公司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广东美的厨房电器制造有限公司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140.25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日产（中国）投资有限公司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华为技术有限公司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96.97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广东奥马冰箱有限公司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中山市臻达进出口有限公司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中山市辉达经贸有限公司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广东合捷国际供应链有限公司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沙伯基础创新塑料（中国）有限公司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珠海世锠金属有限公司</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出口核验箱量不符合《资金管理办法》的要求。）</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广汽丰田汽车有限公司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东莞建晖纸业有限公司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广州番禺建业进出口贸易有限公司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广州造纸股份有限公司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玖龙纸业（东莞）有限公司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超视界显示技术有限公司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江门市福庆进出口有限公司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江西晟发行贸易有限公司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东莞金洲纸业有限公司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赣州飞尚供应链管理有限公司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广东理文造纸有限公司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东莞理文造纸厂有限公司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广东恒俞食品贸易有限公司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天津建源供应链管理有限公司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厦门建发物产有限公司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厦门国贸农产品有限公司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建发物流集团有限公司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鹤山市永丰泰包装有限公司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472,389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421,304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217,157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213,798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left"/>
        <w:rPr>
          <w:rFonts w:hint="eastAsia"/>
        </w:rPr>
      </w:pPr>
      <w:r>
        <w:rPr>
          <w:rFonts w:hint="eastAsia"/>
        </w:rPr>
        <w:t>注：1、该项奖励总额5500万元，其中，用于出口企业的奖励额度为5000万元，用于进口企业的奖励额度为500万元；2、对考核年度内在南沙港区出口重箱量超过800TEU（含）、进口重箱量超过1000TEU（含）的进出口企业进行扶持奖励；3、按申请人符合条件的箱量占符合条件的箱量总量的比例分配资金（按进、出口分别计算）；4、出口部分每家最高奖励不超过700万元；进口部分每家最高奖励不超过100万元；出口部分单个申请人超过700万元时按700万元进行奖励，进口部分单个申请人超过100万元时按100万元进行奖励，剩余申请人按其各自核定的箱量占剩余总箱量的比例对剩余金额进行分配，以此类推。</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24"/>
          <w:szCs w:val="24"/>
        </w:rPr>
      </w:pPr>
      <w:r>
        <w:rPr>
          <w:rFonts w:hint="eastAsia"/>
          <w:sz w:val="24"/>
          <w:szCs w:val="24"/>
          <w:lang w:eastAsia="zh-CN"/>
        </w:rPr>
        <w:t>表</w:t>
      </w:r>
      <w:r>
        <w:rPr>
          <w:rFonts w:hint="eastAsia"/>
          <w:sz w:val="24"/>
          <w:szCs w:val="24"/>
          <w:lang w:val="en-US" w:eastAsia="zh-CN"/>
        </w:rPr>
        <w:t>4.</w:t>
      </w:r>
      <w:r>
        <w:rPr>
          <w:rFonts w:hint="eastAsia"/>
          <w:sz w:val="24"/>
          <w:szCs w:val="24"/>
        </w:rPr>
        <w:t>2022考核年度国际货运代理企业（国际无船承运人）箱量奖励</w:t>
      </w:r>
      <w:r>
        <w:rPr>
          <w:rFonts w:hint="eastAsia"/>
          <w:sz w:val="24"/>
          <w:szCs w:val="24"/>
          <w:lang w:eastAsia="zh-CN"/>
        </w:rPr>
        <w:t>公示</w:t>
      </w:r>
      <w:r>
        <w:rPr>
          <w:rFonts w:hint="eastAsia"/>
          <w:sz w:val="24"/>
          <w:szCs w:val="24"/>
        </w:rPr>
        <w:t>表</w:t>
      </w:r>
    </w:p>
    <w:p>
      <w:pPr>
        <w:bidi w:val="0"/>
        <w:rPr>
          <w:rFonts w:hint="eastAsia" w:asciiTheme="minorHAnsi" w:hAnsiTheme="minorHAnsi" w:eastAsiaTheme="minorEastAsia" w:cstheme="minorBidi"/>
          <w:kern w:val="2"/>
          <w:sz w:val="21"/>
          <w:szCs w:val="24"/>
          <w:lang w:val="en-US" w:eastAsia="zh-CN" w:bidi="ar-SA"/>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5928"/>
        <w:gridCol w:w="1344"/>
        <w:gridCol w:w="1344"/>
        <w:gridCol w:w="1389"/>
        <w:gridCol w:w="2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3"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85"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企业名称</w:t>
            </w:r>
          </w:p>
        </w:tc>
        <w:tc>
          <w:tcPr>
            <w:tcW w:w="518"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申报箱量（TEU）</w:t>
            </w:r>
          </w:p>
        </w:tc>
        <w:tc>
          <w:tcPr>
            <w:tcW w:w="518"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核定箱量（TEU）</w:t>
            </w:r>
          </w:p>
        </w:tc>
        <w:tc>
          <w:tcPr>
            <w:tcW w:w="535"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拟奖励金额（万元）</w:t>
            </w:r>
          </w:p>
        </w:tc>
        <w:tc>
          <w:tcPr>
            <w:tcW w:w="908"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广州华贸国际货运代理有限公司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深圳市迅来通国际货运代理有限公司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佛山市海昇国际货运代理有限公司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2327</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9.24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全球国际货运代理（中国）有限公司广州分公司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6757</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26.84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宁波国华国际货运代理有限公司广州分公司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4828</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19.18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北京康捷空国际货运代理有限公司广州分公司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38.66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深圳市华海通运国际货运代理有限公司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广州市互汇通国际货运代理有限公司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21.81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深圳市海光国际物流有限公司广州分公司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59.39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广州市特佳达国际物流有限公司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9.79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深圳市富海通国际货运代理有限公司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33293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32609</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已达最高奖项60万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广州市安途货运有限公司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9.18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深圳海元国际物流股份有限公司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13.79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上海得斯威国际货运有限公司广州分公司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34.26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得美行国际货运代理（上海）有限公司广州分公司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广东煜盛供应链物流有限公司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9.72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广州顺安国际货运代理有限公司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6904</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27.42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世标赛蒂（佛山）国际供应链管理有限公司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沃为供应链管理(广州)有限公司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6998</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乔达国际货运(中国)有限公司广州分公司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30.49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深圳永越物流有限公司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深圳亚航国际货运代理有限公司广州分公司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广州市政联进出口有限公司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广州市汇航国际物流有限公司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深圳市长帆国际物流股份有限公司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11357</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8949</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35.54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广东航星国际物流有限公司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10618</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41.97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嘉宏国际运输代理有限公司广州分公司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10117</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10109</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40.15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广州卓宇国际货运代理有限公司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已达最高奖项60万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德迅（中国）货运代理有限公司广州分公司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16053</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已达最高奖项60万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德迅（中国）货运代理有限公司中山分公司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2374</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9.38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中山中聚供应链服务有限公司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核验箱量不符合《资金管理办法》的要求。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深圳市华运国际物流有限公司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已达最高奖项60万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敦豪全球货运（中国）有限公司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44.50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广州巴赫利国际货运代理股份有限公司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3077</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12.22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均辉国际货运代理（上海）有限公司广州分公司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2254</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8.95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佛山市泓大运输代理有限公司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47.55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广州海邦国际货运代理有限公司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2618</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广州君立国际货运代理有限公司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22.81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华南中外运集装箱物流有限公司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23332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汇利达国际货运代理（广州）有限公司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19.66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深圳市华展国际物流有限公司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深圳市外代国际货运有限公司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24.23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深圳灏东船务有限公司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3521</w:t>
            </w:r>
          </w:p>
        </w:tc>
        <w:tc>
          <w:tcPr>
            <w:tcW w:w="51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13.75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深圳市华凯物流有限公司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2858</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11.35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广州市威林国际货运代理有限公司佛山分公司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21.27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广州合新国际物流有限公司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30.65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深圳市星高国际货运代理有限公司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7948</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广州欧华国际货运代理有限公司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13.21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深圳市海威顺达国际货运代理有限公司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2614</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10.38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广州市百盛国际货运代理有限公司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11452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11033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43.82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广州市浩鲲物流有限公司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9.54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400617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362,558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1,200.00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vMerge w:val="restart"/>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注：1.该项奖励总金额1200万元，每家公司最高不超过60万元；2.考核年度内，货运代理企业通过南沙港区出口至欧洲、美洲、东南亚、日韩的重箱箱量超过（含）2000TEU；3.按申请人各自核定的TEU占核定TEU总量的比例进行分配，如出现某申请人奖励超出60万元，则该申请人按最高奖励60万元进行奖励，剩余申请人按考核年度各自核定的TEU占剩余申请人核定的TEU总额的比例对剩余奖励金额进行分配以此类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vMerge w:val="continue"/>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vMerge w:val="continue"/>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表5.2022考核年度南沙港区外贸集装箱驳船运输奖励公示表</w:t>
      </w:r>
    </w:p>
    <w:p>
      <w:pPr>
        <w:bidi w:val="0"/>
        <w:jc w:val="left"/>
        <w:rPr>
          <w:rFonts w:hint="eastAsia"/>
          <w:sz w:val="24"/>
          <w:szCs w:val="24"/>
          <w:lang w:val="en-US" w:eastAsia="zh-CN"/>
        </w:rPr>
      </w:pPr>
    </w:p>
    <w:p>
      <w:pPr>
        <w:bidi w:val="0"/>
        <w:jc w:val="left"/>
        <w:rPr>
          <w:rFonts w:hint="eastAsia"/>
          <w:lang w:val="en-US" w:eastAsia="zh-CN"/>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9"/>
        <w:gridCol w:w="5272"/>
        <w:gridCol w:w="2487"/>
        <w:gridCol w:w="2588"/>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497"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33"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959"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2022年南沙港区外贸集装箱驳船运输吞吐量（TEU）</w:t>
            </w:r>
          </w:p>
        </w:tc>
        <w:tc>
          <w:tcPr>
            <w:tcW w:w="998"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2022年南沙港区外贸集装箱驳船运输吞吐量排名情况</w:t>
            </w:r>
          </w:p>
        </w:tc>
        <w:tc>
          <w:tcPr>
            <w:tcW w:w="511"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广州港船务有限公司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633,925 </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广州市瀛富船务货运代理有限公司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265,271 </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五洲航运有限公司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126,150 </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广州南沙经济技术开发区海和船务代理有限公司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82,111 </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华盛（广州）船务有限公司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37,944 </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广州市泰和洋国际货运代理有限公司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25,581 </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珠江中转物流有限公司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21,154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珠海市铭洋科技有限公司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8,190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广州市安途货运有限公司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7,925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广州市德和船务有限公司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7,416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1,215,667 </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注：1.该项奖励总额500万元；按外贸集装箱驳船运输实际经营人考核年度内在南沙港区完成外贸集装箱吞吐量排名进行奖励；2.年度排名1-3名的驳船运输企业，每家给予 100万元奖励、年度排名4-6名的驳船运输企业，每家给予40万元奖励、年度排名7-10名的驳船运输企业，每家给予20万元奖励。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center"/>
        <w:rPr>
          <w:rFonts w:hint="eastAsia" w:ascii="宋体" w:hAnsi="宋体" w:eastAsia="宋体" w:cs="宋体"/>
          <w:i w:val="0"/>
          <w:iCs w:val="0"/>
          <w:color w:val="000000"/>
          <w:kern w:val="0"/>
          <w:sz w:val="24"/>
          <w:szCs w:val="24"/>
          <w:u w:val="none"/>
          <w:lang w:val="en-US" w:eastAsia="zh-CN" w:bidi="ar"/>
        </w:rPr>
      </w:pPr>
    </w:p>
    <w:p>
      <w:pPr>
        <w:bidi w:val="0"/>
        <w:jc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表6.2022考核年度内河滚装汽车运输奖励公示表</w:t>
      </w:r>
    </w:p>
    <w:p>
      <w:pPr>
        <w:bidi w:val="0"/>
        <w:jc w:val="left"/>
        <w:rPr>
          <w:rFonts w:hint="eastAsia"/>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913"/>
        <w:gridCol w:w="1175"/>
        <w:gridCol w:w="1291"/>
        <w:gridCol w:w="1246"/>
        <w:gridCol w:w="1611"/>
        <w:gridCol w:w="1568"/>
        <w:gridCol w:w="1244"/>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22"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1430" w:type="pct"/>
            <w:gridSpan w:val="3"/>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从广州港南沙港区进出的商品汽车台数</w:t>
            </w:r>
          </w:p>
        </w:tc>
        <w:tc>
          <w:tcPr>
            <w:tcW w:w="1704" w:type="pct"/>
            <w:gridSpan w:val="3"/>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卸货港港口经营人出具的统计数据</w:t>
            </w:r>
          </w:p>
        </w:tc>
        <w:tc>
          <w:tcPr>
            <w:tcW w:w="400"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i w:val="0"/>
                <w:iCs w:val="0"/>
                <w:color w:val="000000"/>
                <w:sz w:val="24"/>
                <w:szCs w:val="24"/>
                <w:u w:val="none"/>
              </w:rPr>
            </w:pPr>
          </w:p>
        </w:tc>
        <w:tc>
          <w:tcPr>
            <w:tcW w:w="1122"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w:t>
            </w:r>
          </w:p>
        </w:tc>
        <w:tc>
          <w:tcPr>
            <w:tcW w:w="497"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w:t>
            </w:r>
          </w:p>
        </w:tc>
        <w:tc>
          <w:tcPr>
            <w:tcW w:w="480"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620"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南沙港</w:t>
            </w:r>
          </w:p>
        </w:tc>
        <w:tc>
          <w:tcPr>
            <w:tcW w:w="604"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新沙港</w:t>
            </w:r>
          </w:p>
        </w:tc>
        <w:tc>
          <w:tcPr>
            <w:tcW w:w="479"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400"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广州港船务有限公司</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7742</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该项奖励总额500万元；对利用自有或租赁滚装船舶，运营南沙港区滚装驳船航线的船舶运营公司进行奖励；2.对珠江水系以滚装驳船方式从广州港南沙港区进出的商品汽车，每台商品汽车最高奖励不超过120元；3.统计年度内，若符合奖励条件的滚装运输奖励总额超过500万元,按各申请人符合条件的运输量占符合条件的滚装运输总量的比例分配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表7.2022考核年度广州港内陆港建设扶持资金奖励表</w:t>
      </w:r>
    </w:p>
    <w:p>
      <w:pPr>
        <w:bidi w:val="0"/>
        <w:jc w:val="left"/>
        <w:rPr>
          <w:rFonts w:hint="eastAsia"/>
          <w:lang w:val="en-US" w:eastAsia="zh-CN"/>
        </w:rPr>
      </w:pPr>
    </w:p>
    <w:p>
      <w:pPr>
        <w:bidi w:val="0"/>
        <w:jc w:val="left"/>
        <w:rPr>
          <w:rFonts w:hint="eastAsia"/>
          <w:lang w:val="en-US" w:eastAsia="zh-CN"/>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5622"/>
        <w:gridCol w:w="4077"/>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96"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67"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1572"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通过海铁联运模式连接广州港码头进出口的重箱量（TEU）</w:t>
            </w:r>
          </w:p>
        </w:tc>
        <w:tc>
          <w:tcPr>
            <w:tcW w:w="963"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湖南湘粤非国际物流有限公司</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2,725 </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重庆渝穗港铁国际物流有限公司</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866 </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衡阳港铁物流有限公司</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864 </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注：1.该项奖励总额300万元；2.对实现引货入港业务并通过海铁联运模式连接广州港码头的广州港内陆港公司进行扶持奖励；3.申请人需通过海铁联运模式连接广州港码头进出口的重箱量达到 300TEU以上；4.每个内陆港公司最高奖励100万元/年，每年由符合条件的申请人按比例分配资金。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19"/>
        </w:tabs>
        <w:bidi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表8.2022考核年度广州港内贸集装箱吞吐量奖励表</w:t>
      </w:r>
    </w:p>
    <w:p>
      <w:pPr>
        <w:tabs>
          <w:tab w:val="left" w:pos="819"/>
        </w:tabs>
        <w:bidi w:val="0"/>
        <w:jc w:val="center"/>
        <w:rPr>
          <w:rFonts w:hint="eastAsia" w:ascii="宋体" w:hAnsi="宋体" w:eastAsia="宋体" w:cs="宋体"/>
          <w:i w:val="0"/>
          <w:iCs w:val="0"/>
          <w:color w:val="000000"/>
          <w:kern w:val="0"/>
          <w:sz w:val="24"/>
          <w:szCs w:val="24"/>
          <w:u w:val="none"/>
          <w:lang w:val="en-US" w:eastAsia="zh-CN" w:bidi="ar"/>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1468"/>
        <w:gridCol w:w="1912"/>
        <w:gridCol w:w="1232"/>
        <w:gridCol w:w="1232"/>
        <w:gridCol w:w="1660"/>
        <w:gridCol w:w="1572"/>
        <w:gridCol w:w="1620"/>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6"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737"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2022年完成量（标箱）</w:t>
            </w:r>
          </w:p>
        </w:tc>
        <w:tc>
          <w:tcPr>
            <w:tcW w:w="475"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增长幅度</w:t>
            </w:r>
          </w:p>
        </w:tc>
        <w:tc>
          <w:tcPr>
            <w:tcW w:w="475"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存量占比</w:t>
            </w:r>
          </w:p>
        </w:tc>
        <w:tc>
          <w:tcPr>
            <w:tcW w:w="640"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存量贡献奖拟奖励金额（万元）</w:t>
            </w:r>
          </w:p>
        </w:tc>
        <w:tc>
          <w:tcPr>
            <w:tcW w:w="606"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符合奖励条件的集装箱吞吐量增量占比</w:t>
            </w:r>
          </w:p>
        </w:tc>
        <w:tc>
          <w:tcPr>
            <w:tcW w:w="624"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增量奖拟奖励金额  （万元）</w:t>
            </w:r>
          </w:p>
        </w:tc>
        <w:tc>
          <w:tcPr>
            <w:tcW w:w="591"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拟奖励金额合计（万元）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1"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b/>
                <w:bCs/>
                <w:i w:val="0"/>
                <w:iCs w:val="0"/>
                <w:color w:val="000000"/>
                <w:sz w:val="24"/>
                <w:szCs w:val="24"/>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b/>
                <w:bCs/>
                <w:i w:val="0"/>
                <w:iCs w:val="0"/>
                <w:color w:val="000000"/>
                <w:sz w:val="24"/>
                <w:szCs w:val="24"/>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上海泛亚航运有限公司</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3,925,556.00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36.77%</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810.93 </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信风（宁波）海运物流有限公司</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897,517.75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19.28%</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155.44 </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987.98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上海中谷物流股份有限公司</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4,185,684.25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33.09%</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827.16 </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1,236.78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2,063.94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泉州安通物流有限公司</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2,064,794.00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-16.69%</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20.48%</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426.54 </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唐山港合德海运有限公司</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250,392.00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51.73 </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上海郁州海运有限公司</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210,602.75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29.12 </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474.32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11,534,547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2,300.92 </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2,699.08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该项奖励总金额5000万元，设存量贡献奖、增量奖，申请人到考核截止时间时仍在广州港持续运作；2.存量贡献奖，奖励考核年度内在广州港完成内贸集装箱吞吐量超过5万TEU(含5万TEU)的集装箱航运公司；3.增量奖，奖励考核年度内航运公司在广州港完成内贸集装箱吞吐量比上一年度实现的增量；4.存量贡献奖总奖励金额为2500万元，以符合奖励条件的申请人上一年度完成的内贸集装箱吞吐量为存量基数，按各符合条件的申请人上一年度内贸集装箱吞吐量占符合奖励条件的集装箱吞吐量存量总量的比例分配奖金，每TEU奖励不超过20元。如果申请人在考核年度内集装箱吞吐量比上一年度出现下降的，奖励金额酌情调减，具体为：吞吐量下降幅度在18%（含18%）以内的，奖励金额调减幅度与吞吐量下降幅度相同；吞吐量下降幅度超过18%的不予奖励；存量奖调减的金额全部纳入增量奖再次分配；5.增量奖金额为总奖励额度减去存量奖额度。航运公司完成内贸集装箱吞吐量增量不低于5000TEU（含5000TEU），按申请人符合奖励条件的集装箱吞吐量增量占符合奖励条件的新增集装箱吞吐量总量的比例分配奖金，每TEU奖励不超过100元；6.按申请人符合奖励条件的集装箱吞吐量增量占符合奖励条件的新增集装箱吞吐量总量的比例分配奖金，对增量部分每家公司箱量增量奖励金额需符合每TEU奖励不超过100元，若超过标准则按标准计算最高奖励金额，剩余申请人按考核年度各自集装箱吞吐量增量占剩余申请人集装箱吞吐量增量总额的比例对剩余奖励进行分配，以此类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tabs>
          <w:tab w:val="left" w:pos="819"/>
        </w:tabs>
        <w:bidi w:val="0"/>
        <w:jc w:val="left"/>
        <w:rPr>
          <w:rFonts w:hint="eastAsia"/>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738B7"/>
    <w:rsid w:val="4B0738B7"/>
    <w:rsid w:val="55AC5FB6"/>
    <w:rsid w:val="79C3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6692</Words>
  <Characters>9764</Characters>
  <Lines>0</Lines>
  <Paragraphs>0</Paragraphs>
  <TotalTime>7</TotalTime>
  <ScaleCrop>false</ScaleCrop>
  <LinksUpToDate>false</LinksUpToDate>
  <CharactersWithSpaces>10146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2023-07-24T08:36:00Z</dcterms:created>
  <dc:creator>alan</dc:creator>
  <cp:lastModifiedBy>网站编辑</cp:lastModifiedBy>
  <dcterms:modified xsi:type="dcterms:W3CDTF">2023-07-27T06:11:31Z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F4B22C4BB12340038FE6F896C68B869E</vt:lpwstr>
  </property>
</Properties>
</file>